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CA" w:rsidRDefault="002E7053">
      <w:pPr>
        <w:pStyle w:val="20"/>
        <w:shd w:val="clear" w:color="auto" w:fill="auto"/>
        <w:spacing w:after="106" w:line="210" w:lineRule="exact"/>
        <w:ind w:right="20"/>
      </w:pPr>
      <w:r>
        <w:t xml:space="preserve">Е. </w:t>
      </w:r>
      <w:proofErr w:type="spellStart"/>
      <w:r>
        <w:t>С.Хоруженко</w:t>
      </w:r>
      <w:proofErr w:type="spellEnd"/>
    </w:p>
    <w:p w:rsidR="001B65CA" w:rsidRDefault="002E7053">
      <w:pPr>
        <w:pStyle w:val="30"/>
        <w:shd w:val="clear" w:color="auto" w:fill="auto"/>
        <w:spacing w:before="0" w:after="171"/>
        <w:ind w:left="3540" w:right="20"/>
      </w:pPr>
      <w:r>
        <w:t xml:space="preserve">заместитель заведующего МБДОУ ДСОВ «Олененок», </w:t>
      </w:r>
      <w:proofErr w:type="spellStart"/>
      <w:r>
        <w:t>с.Варъеган</w:t>
      </w:r>
      <w:proofErr w:type="spellEnd"/>
    </w:p>
    <w:p w:rsidR="001B65CA" w:rsidRDefault="002E7053">
      <w:pPr>
        <w:pStyle w:val="20"/>
        <w:shd w:val="clear" w:color="auto" w:fill="auto"/>
        <w:spacing w:after="100" w:line="210" w:lineRule="exact"/>
        <w:ind w:right="20"/>
      </w:pPr>
      <w:proofErr w:type="spellStart"/>
      <w:r>
        <w:t>РА.Яворская</w:t>
      </w:r>
      <w:proofErr w:type="spellEnd"/>
    </w:p>
    <w:p w:rsidR="001B65CA" w:rsidRDefault="002E7053">
      <w:pPr>
        <w:pStyle w:val="30"/>
        <w:shd w:val="clear" w:color="auto" w:fill="auto"/>
        <w:spacing w:before="0" w:after="204" w:line="206" w:lineRule="exact"/>
        <w:ind w:left="3540" w:right="20"/>
      </w:pPr>
      <w:r>
        <w:t xml:space="preserve">воспитатель МБДОУ ДСОВ «Олененок», </w:t>
      </w:r>
      <w:proofErr w:type="spellStart"/>
      <w:r>
        <w:t>с.Варъеган</w:t>
      </w:r>
      <w:proofErr w:type="spellEnd"/>
    </w:p>
    <w:p w:rsidR="001B65CA" w:rsidRDefault="002E7053">
      <w:pPr>
        <w:pStyle w:val="40"/>
        <w:shd w:val="clear" w:color="auto" w:fill="auto"/>
        <w:spacing w:before="0" w:after="184"/>
        <w:ind w:right="80"/>
      </w:pPr>
      <w:r>
        <w:t>РАЗВИТИЕ ПОЗНАВАТЕЛЬНОЙ АКТИВНОСТИ СТАРШИХ ДОШКОЛЬНИКОВ СРЕДСТВАМИ ИНФОРМАЦИОННО-КОММУНИКАТИВНЫХ ТЕХНОЛОГИЙ</w:t>
      </w:r>
    </w:p>
    <w:p w:rsidR="001B65CA" w:rsidRDefault="002E7053">
      <w:pPr>
        <w:pStyle w:val="1"/>
        <w:shd w:val="clear" w:color="auto" w:fill="auto"/>
        <w:spacing w:before="0"/>
        <w:ind w:left="20" w:right="20" w:firstLine="300"/>
      </w:pPr>
      <w:r>
        <w:t xml:space="preserve">В настоящее </w:t>
      </w:r>
      <w:r>
        <w:t>время проблема познавательного развития детей старшего дошкольного возраста интенсивно разрабатывается как российскими, так и зарубежными учеными.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 xml:space="preserve">Познавательные процессы все более </w:t>
      </w:r>
      <w:proofErr w:type="spellStart"/>
      <w:r>
        <w:t>интеллектуализируются</w:t>
      </w:r>
      <w:proofErr w:type="spellEnd"/>
      <w:r>
        <w:t>, осознаются, приобретают произвольный, управляемый ха</w:t>
      </w:r>
      <w:r>
        <w:t>рактер. Складывается первый схематический абрис детского мировоззре</w:t>
      </w:r>
      <w:r>
        <w:softHyphen/>
        <w:t>ния на основе дифференциации природных и общественных яв</w:t>
      </w:r>
      <w:r>
        <w:softHyphen/>
        <w:t>лений, живой и неживой природы, растительного и животного мира (</w:t>
      </w:r>
      <w:proofErr w:type="spellStart"/>
      <w:r>
        <w:t>Г.А.Урунтаева</w:t>
      </w:r>
      <w:proofErr w:type="spellEnd"/>
      <w:r>
        <w:t>). Помочь ребенку искать и получать новые знания, на н</w:t>
      </w:r>
      <w:r>
        <w:t xml:space="preserve">аш взгляд, может использование </w:t>
      </w:r>
      <w:proofErr w:type="spellStart"/>
      <w:r>
        <w:t>информационно</w:t>
      </w:r>
      <w:r>
        <w:softHyphen/>
        <w:t>коммуникативных</w:t>
      </w:r>
      <w:proofErr w:type="spellEnd"/>
      <w:r>
        <w:t xml:space="preserve"> технологий (ИКТ), в том числе за счет увели</w:t>
      </w:r>
      <w:r>
        <w:softHyphen/>
        <w:t>чения потенциала восприятия, познавательной нагрузки, развития воображения и эмоций.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>В связи с этим в ДОУ была создана программа «Виртуальное путешеств</w:t>
      </w:r>
      <w:r>
        <w:t>ие в окружающий мир».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300"/>
      </w:pPr>
      <w:r>
        <w:t>Цели программы: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50" w:lineRule="exact"/>
        <w:ind w:left="20" w:right="20" w:firstLine="300"/>
      </w:pPr>
      <w:r>
        <w:t>создавать благоприятные условия для полноценного прожи</w:t>
      </w:r>
      <w:r>
        <w:softHyphen/>
        <w:t>вания ребенком дошкольного детства;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50" w:lineRule="exact"/>
        <w:ind w:left="20" w:firstLine="300"/>
      </w:pPr>
      <w:r>
        <w:t>формировать основы базовой культуры личности;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50" w:lineRule="exact"/>
        <w:ind w:left="20" w:right="20" w:firstLine="300"/>
      </w:pPr>
      <w:r>
        <w:t xml:space="preserve">всесторонне развивать психические и физические качества детей 6-7 лет в </w:t>
      </w:r>
      <w:r>
        <w:t>соответствии с возрастными и индивидуальными особенностями.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300"/>
      </w:pPr>
      <w:r>
        <w:t>Задачи: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50" w:lineRule="exact"/>
        <w:ind w:left="20" w:right="20" w:firstLine="300"/>
      </w:pPr>
      <w:r>
        <w:t>развивать познавательную активность детей средствами ин</w:t>
      </w:r>
      <w:r>
        <w:softHyphen/>
        <w:t>формационно-коммуникативных технологий;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50" w:lineRule="exact"/>
        <w:ind w:left="20" w:firstLine="280"/>
      </w:pPr>
      <w:r>
        <w:t xml:space="preserve">развивать начальную </w:t>
      </w:r>
      <w:proofErr w:type="spellStart"/>
      <w:r>
        <w:t>здоровьесберегающую</w:t>
      </w:r>
      <w:proofErr w:type="spellEnd"/>
      <w:r>
        <w:t xml:space="preserve"> компетентность;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>создавать в группах атмосферу гуманн</w:t>
      </w:r>
      <w:r>
        <w:t>ого и доброжелатель</w:t>
      </w:r>
      <w:r>
        <w:softHyphen/>
        <w:t>ного отношения ко всем воспитанникам;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-интегративно использовать разнообразные виды детской дея</w:t>
      </w:r>
      <w:r>
        <w:softHyphen/>
        <w:t>тельности;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>развивать креативность у детей старшего дошкольного воз</w:t>
      </w:r>
      <w:r>
        <w:softHyphen/>
        <w:t>раста;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>формировать у детей бережное отношение к окружающему миру.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280"/>
      </w:pPr>
      <w:r>
        <w:t>Условия</w:t>
      </w:r>
      <w:r>
        <w:t xml:space="preserve"> реализации программы:</w:t>
      </w:r>
    </w:p>
    <w:p w:rsidR="001B65CA" w:rsidRDefault="002E7053">
      <w:pPr>
        <w:pStyle w:val="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>Совместная деятельность всех участников педагогического процесса (воспитателя, психолога, логопеда, музыкального руко</w:t>
      </w:r>
      <w:r>
        <w:softHyphen/>
        <w:t>водителя и родителей). Лучший результат решения данной про</w:t>
      </w:r>
      <w:r>
        <w:softHyphen/>
        <w:t>блемы можно получить, работая в тесной взаимосвязи с вос</w:t>
      </w:r>
      <w:r>
        <w:t>пита</w:t>
      </w:r>
      <w:r>
        <w:softHyphen/>
        <w:t>телями и родителями.</w:t>
      </w:r>
    </w:p>
    <w:p w:rsidR="001B65CA" w:rsidRDefault="002E7053">
      <w:pPr>
        <w:pStyle w:val="1"/>
        <w:numPr>
          <w:ilvl w:val="0"/>
          <w:numId w:val="2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>Правильно организованная предметно-развивающая среда в группе, основное назначение которой — побуждать ребенка к дея</w:t>
      </w:r>
      <w:r>
        <w:softHyphen/>
        <w:t>тельности, стимулировать поиск и любознательность.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Общение детей дошкольного возраста с компьютером начина</w:t>
      </w:r>
      <w:r>
        <w:softHyphen/>
        <w:t>ется с</w:t>
      </w:r>
      <w:r>
        <w:t xml:space="preserve"> компьютерных игр, тщательно подобранных с учетом воз</w:t>
      </w:r>
      <w:r>
        <w:softHyphen/>
        <w:t>раста и учебной направленности.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280"/>
      </w:pPr>
      <w:r>
        <w:t>Каждое индивидуальное занятие включает в себя 3 этапа.</w:t>
      </w:r>
    </w:p>
    <w:p w:rsidR="001B65CA" w:rsidRDefault="002E7053">
      <w:pPr>
        <w:pStyle w:val="1"/>
        <w:numPr>
          <w:ilvl w:val="0"/>
          <w:numId w:val="3"/>
        </w:numPr>
        <w:shd w:val="clear" w:color="auto" w:fill="auto"/>
        <w:tabs>
          <w:tab w:val="left" w:pos="484"/>
        </w:tabs>
        <w:spacing w:before="0" w:line="250" w:lineRule="exact"/>
        <w:ind w:left="20" w:firstLine="280"/>
      </w:pPr>
      <w:r>
        <w:t>этап — подготовительный.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Идет погружение ребенка в сюжет занятия, подготовка к ком</w:t>
      </w:r>
      <w:r>
        <w:softHyphen/>
        <w:t>пьютерной игре через развивающие</w:t>
      </w:r>
      <w:r>
        <w:t xml:space="preserve"> игры, беседы, конкурсы, со</w:t>
      </w:r>
      <w:r>
        <w:softHyphen/>
        <w:t>ревнования, которые помогут ему справиться с поставленной за</w:t>
      </w:r>
      <w:r>
        <w:softHyphen/>
        <w:t>дачей. Включается гимнастика для глаз, пальчиковая гимнастика для подготовки зрительного, моторного аппарата к работе.</w:t>
      </w:r>
    </w:p>
    <w:p w:rsidR="001B65CA" w:rsidRDefault="002E7053">
      <w:pPr>
        <w:pStyle w:val="1"/>
        <w:numPr>
          <w:ilvl w:val="0"/>
          <w:numId w:val="3"/>
        </w:numPr>
        <w:shd w:val="clear" w:color="auto" w:fill="auto"/>
        <w:tabs>
          <w:tab w:val="left" w:pos="484"/>
        </w:tabs>
        <w:spacing w:before="0" w:line="250" w:lineRule="exact"/>
        <w:ind w:left="20" w:firstLine="280"/>
      </w:pPr>
      <w:r>
        <w:t>этап — основной.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Включает в себя овладение спосо</w:t>
      </w:r>
      <w:r>
        <w:t>бом управления программой для достижения результата и самостоятельную игру ребенка за компьютером.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Используется несколько способов «погружения» ребенка в компьютерную программу:</w:t>
      </w:r>
    </w:p>
    <w:p w:rsidR="001B65CA" w:rsidRDefault="002E7053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250" w:lineRule="exact"/>
        <w:ind w:left="20" w:right="20" w:firstLine="280"/>
      </w:pPr>
      <w:r>
        <w:t xml:space="preserve">способ. Последовательное объяснение ребенку назначения каждой клавиши с </w:t>
      </w:r>
      <w:r>
        <w:t>подключением наводящих и контрольных во</w:t>
      </w:r>
      <w:r>
        <w:softHyphen/>
        <w:t>просов.</w:t>
      </w:r>
    </w:p>
    <w:p w:rsidR="001B65CA" w:rsidRDefault="002E7053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50" w:lineRule="exact"/>
        <w:ind w:left="20" w:right="20" w:firstLine="300"/>
      </w:pPr>
      <w:r>
        <w:t>способ. Ориентируясь на приобретенные ребенком навыки работы с компьютером, познакомить с новыми клавишами, их назначением.</w:t>
      </w:r>
    </w:p>
    <w:p w:rsidR="001B65CA" w:rsidRDefault="002E7053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50" w:lineRule="exact"/>
        <w:ind w:left="20" w:right="20" w:firstLine="300"/>
      </w:pPr>
      <w:r>
        <w:t>способ. Ребенку предлагается роль исследователя, экспери</w:t>
      </w:r>
      <w:r>
        <w:softHyphen/>
        <w:t xml:space="preserve">ментатора, предоставляется </w:t>
      </w:r>
      <w:r>
        <w:t>возможность самостоятельно разо</w:t>
      </w:r>
      <w:r>
        <w:softHyphen/>
        <w:t>браться со способом управления программой.</w:t>
      </w:r>
    </w:p>
    <w:p w:rsidR="001B65CA" w:rsidRDefault="002E7053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50" w:lineRule="exact"/>
        <w:ind w:left="20" w:right="20" w:firstLine="300"/>
      </w:pPr>
      <w:r>
        <w:t>способ. Ребенку предлагается карточка-схема, где задается алгоритм управления программой. На первых этапах дети знако</w:t>
      </w:r>
      <w:r>
        <w:softHyphen/>
        <w:t>мятся с символами, проговаривают и отрабатывают способы управле</w:t>
      </w:r>
      <w:r>
        <w:t>ния с педагогом, в дальнейшем самостоятельно «читают» схемы.</w:t>
      </w:r>
    </w:p>
    <w:p w:rsidR="001B65CA" w:rsidRDefault="002E7053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50" w:lineRule="exact"/>
        <w:ind w:left="20" w:firstLine="300"/>
      </w:pPr>
      <w:r>
        <w:lastRenderedPageBreak/>
        <w:t>этап — заключительный.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>Необходим для снятия зрительного напряжения (проводится гимнастика для глаз), для снятия мышечного и нервного напря</w:t>
      </w:r>
      <w:r>
        <w:softHyphen/>
        <w:t>жений (физ. минутки, точечный массаж, массаж впередистояще</w:t>
      </w:r>
      <w:bookmarkStart w:id="0" w:name="_GoBack"/>
      <w:bookmarkEnd w:id="0"/>
      <w:r>
        <w:t>му, комплекс физических упражнений, расслабление под музыку).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>Занятия проводятся в подгруппах по 4-8 человек 2 раза в неде</w:t>
      </w:r>
      <w:r>
        <w:softHyphen/>
        <w:t>лю в первой половине дня.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300"/>
      </w:pPr>
      <w:r>
        <w:t>Продолжительность каждого этапа занятия:</w:t>
      </w:r>
    </w:p>
    <w:p w:rsidR="001B65CA" w:rsidRDefault="002E7053">
      <w:pPr>
        <w:pStyle w:val="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250" w:lineRule="exact"/>
        <w:ind w:left="20" w:firstLine="300"/>
      </w:pPr>
      <w:r>
        <w:t>этап — 10-15 минут,</w:t>
      </w:r>
    </w:p>
    <w:p w:rsidR="001B65CA" w:rsidRDefault="002E7053">
      <w:pPr>
        <w:pStyle w:val="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250" w:lineRule="exact"/>
        <w:ind w:left="20" w:firstLine="300"/>
      </w:pPr>
      <w:r>
        <w:t>этап — 10-15 минут,</w:t>
      </w:r>
    </w:p>
    <w:p w:rsidR="001B65CA" w:rsidRDefault="002E7053">
      <w:pPr>
        <w:pStyle w:val="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250" w:lineRule="exact"/>
        <w:ind w:left="20" w:firstLine="300"/>
      </w:pPr>
      <w:r>
        <w:t>этап — 4-5 минут.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300"/>
      </w:pPr>
      <w:r>
        <w:t>После каждого занятия помещение проветривается.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>Фронтальные занятия направлены на прочное овладение зна</w:t>
      </w:r>
      <w:r>
        <w:softHyphen/>
        <w:t>ниями по программе и строятся на основе постепенного погруже</w:t>
      </w:r>
      <w:r>
        <w:softHyphen/>
        <w:t xml:space="preserve">ния в обучающие блоки, обеспечивающие решение основных групп задач. Межблочными переходами </w:t>
      </w:r>
      <w:r>
        <w:t>являются программы на развитие мыслительных процессов, памяти и игровые занятия, физкультурные минутки, игры, награждение памятными подар</w:t>
      </w:r>
      <w:r>
        <w:softHyphen/>
        <w:t>ками, сладкими призами.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300"/>
      </w:pPr>
      <w:r>
        <w:t>Одним из основных средств расширения детских представле</w:t>
      </w:r>
      <w:r>
        <w:softHyphen/>
        <w:t>ний являются презентации, слайд-шоу, м</w:t>
      </w:r>
      <w:r>
        <w:t>ультимедийные фотоаль</w:t>
      </w:r>
      <w:r>
        <w:softHyphen/>
        <w:t>бомы — наглядность, дающая возможность педагогу выстроить объяснение на занятиях логично, научно, с использованием ви</w:t>
      </w:r>
      <w:r>
        <w:softHyphen/>
        <w:t>деофрагментов. Презентация дает возможность рассмотреть сложный материал поэтапно, обратиться не только к текущему м</w:t>
      </w:r>
      <w:r>
        <w:t>атериалу, но и повторить предыдущую тему. Также можно более детально остановиться на вопросах, вызывающих затруднения.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/>
      </w:pPr>
      <w:r>
        <w:t>Использование анимационных эффектов способствует повыше</w:t>
      </w:r>
      <w:r>
        <w:softHyphen/>
        <w:t>нию интереса детей к изучаемому материалу.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Еще одна из возможностей применения ИК</w:t>
      </w:r>
      <w:r>
        <w:t>Т — это использо</w:t>
      </w:r>
      <w:r>
        <w:softHyphen/>
        <w:t>вание обычных сканера и принтера. Педагог практически в любой момент может выбрать именно те задания, которые соответству</w:t>
      </w:r>
      <w:r>
        <w:softHyphen/>
        <w:t>ют теме и задачам занятия, расположить их в нужной последова</w:t>
      </w:r>
      <w:r>
        <w:softHyphen/>
        <w:t>тельности, скорректировать что-то в их содержании, оформ</w:t>
      </w:r>
      <w:r>
        <w:t>лении, исправить ошибки, распечатать в нужном количестве и сохранить в электронном виде, чтобы вернуться к ним при необходимости.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Сканер поможет детям стать полноценными участниками соз</w:t>
      </w:r>
      <w:r>
        <w:softHyphen/>
        <w:t>дания слайд-шоу — дети всегда с охотой приносят из дома люби</w:t>
      </w:r>
      <w:r>
        <w:softHyphen/>
        <w:t>мые книжк</w:t>
      </w:r>
      <w:r>
        <w:t>и, рисунки, игрушки. Картинка сканируется и вставля</w:t>
      </w:r>
      <w:r>
        <w:softHyphen/>
        <w:t>ется в слайд-шоу. При показе готового материала каждый ребенок узнает свою.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 xml:space="preserve">Итак, привлекая детей непосредственно к созданию разного рода </w:t>
      </w:r>
      <w:proofErr w:type="spellStart"/>
      <w:r>
        <w:t>мультимедиаресурсов</w:t>
      </w:r>
      <w:proofErr w:type="spellEnd"/>
      <w:r>
        <w:t>, мы превращаем их из объекта наших педагогичес</w:t>
      </w:r>
      <w:r>
        <w:t>ких усилий в субъект образовательной деятельности, особенно-это актуально для детей старшего дошкольного возрас</w:t>
      </w:r>
      <w:r>
        <w:softHyphen/>
        <w:t>та, которые уже могут почти самостоятельно (с помощью родите</w:t>
      </w:r>
      <w:r>
        <w:softHyphen/>
        <w:t>лей) создать свою презентацию.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firstLine="280"/>
      </w:pPr>
      <w:r>
        <w:t>С помощью информационных технологий удобно: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составлять списки детей;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собирать сведения о родителях;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вести диагностику развития детей;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создавать различные бланки документов;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оформлять родительские уголки;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firstLine="280"/>
      </w:pPr>
      <w:r>
        <w:t>проводить консультации и рекомендации для родителей;</w:t>
      </w:r>
    </w:p>
    <w:p w:rsidR="001B65CA" w:rsidRDefault="002E7053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50" w:lineRule="exact"/>
        <w:ind w:left="20" w:right="20" w:firstLine="280"/>
      </w:pPr>
      <w:r>
        <w:t>создавать всевозможные папки, стенды, разли</w:t>
      </w:r>
      <w:r>
        <w:t>чные папки- передвижки и др.</w:t>
      </w:r>
    </w:p>
    <w:p w:rsidR="001B65CA" w:rsidRDefault="002E7053">
      <w:pPr>
        <w:pStyle w:val="1"/>
        <w:shd w:val="clear" w:color="auto" w:fill="auto"/>
        <w:spacing w:before="0" w:line="250" w:lineRule="exact"/>
        <w:ind w:left="20" w:right="20" w:firstLine="280"/>
      </w:pPr>
      <w:r>
        <w:t>Таким образом, своевременное ознакомление дошкольников с окружающей действительностью, природной, социальной с по</w:t>
      </w:r>
      <w:r>
        <w:softHyphen/>
        <w:t>мощью компьютерных игр дает толчок (импульс) развитию но</w:t>
      </w:r>
      <w:r>
        <w:softHyphen/>
        <w:t>вых форм и содержания традиционных видов детской деятель</w:t>
      </w:r>
      <w:r>
        <w:t>но</w:t>
      </w:r>
      <w:r>
        <w:softHyphen/>
        <w:t>сти, обогащает новым содержанием общение детей с педагогом и детей друг с другом, помогает детям раскрыть свои способности, обогащает педагогический процесс новыми возможностями.</w:t>
      </w:r>
    </w:p>
    <w:sectPr w:rsidR="001B65CA" w:rsidSect="002E7053">
      <w:footerReference w:type="default" r:id="rId7"/>
      <w:type w:val="continuous"/>
      <w:pgSz w:w="11909" w:h="16834"/>
      <w:pgMar w:top="851" w:right="994" w:bottom="993" w:left="1134" w:header="0" w:footer="3" w:gutter="0"/>
      <w:pgNumType w:start="3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7053">
      <w:r>
        <w:separator/>
      </w:r>
    </w:p>
  </w:endnote>
  <w:endnote w:type="continuationSeparator" w:id="0">
    <w:p w:rsidR="00000000" w:rsidRDefault="002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CA" w:rsidRDefault="002E70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35pt;margin-top:663.5pt;width:10.1pt;height:7.7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B65CA" w:rsidRDefault="002E705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E7053">
                  <w:rPr>
                    <w:rStyle w:val="a7"/>
                    <w:noProof/>
                  </w:rPr>
                  <w:t>33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CA" w:rsidRDefault="001B65CA"/>
  </w:footnote>
  <w:footnote w:type="continuationSeparator" w:id="0">
    <w:p w:rsidR="001B65CA" w:rsidRDefault="001B6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416"/>
    <w:multiLevelType w:val="multilevel"/>
    <w:tmpl w:val="EDD48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7A3FB7"/>
    <w:multiLevelType w:val="multilevel"/>
    <w:tmpl w:val="34642A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5D4743"/>
    <w:multiLevelType w:val="multilevel"/>
    <w:tmpl w:val="1A185B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87F89"/>
    <w:multiLevelType w:val="multilevel"/>
    <w:tmpl w:val="E4CE34A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452F7"/>
    <w:multiLevelType w:val="multilevel"/>
    <w:tmpl w:val="163A1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65CA"/>
    <w:rsid w:val="001B65CA"/>
    <w:rsid w:val="002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E8DA85B-400A-4247-9358-2C67D52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199" w:lineRule="exac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80"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Руслана</cp:lastModifiedBy>
  <cp:revision>2</cp:revision>
  <dcterms:created xsi:type="dcterms:W3CDTF">2017-12-05T07:40:00Z</dcterms:created>
  <dcterms:modified xsi:type="dcterms:W3CDTF">2017-12-05T07:42:00Z</dcterms:modified>
</cp:coreProperties>
</file>