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A8874">
      <w:pPr>
        <w:suppressAutoHyphens w:val="0"/>
        <w:jc w:val="center"/>
        <w:rPr>
          <w:rFonts w:eastAsia="Calibri"/>
          <w:b/>
          <w:bCs/>
          <w:lang w:eastAsia="ru-RU"/>
        </w:rPr>
      </w:pPr>
      <w:r>
        <w:rPr>
          <w:rFonts w:hint="default"/>
          <w:b/>
          <w:bCs/>
          <w:lang w:val="en-US" w:eastAsia="ru-RU"/>
        </w:rPr>
        <w:t xml:space="preserve"> </w:t>
      </w:r>
      <w:r>
        <w:rPr>
          <w:rFonts w:eastAsia="Calibri"/>
          <w:lang w:eastAsia="ru-RU"/>
        </w:rPr>
        <w:t xml:space="preserve"> </w:t>
      </w:r>
      <w:r>
        <w:rPr>
          <w:rFonts w:eastAsia="Calibri"/>
          <w:b/>
          <w:bCs/>
          <w:lang w:eastAsia="ru-RU"/>
        </w:rPr>
        <w:t xml:space="preserve">Муниципальное бюджетное образовательное учреждение </w:t>
      </w:r>
    </w:p>
    <w:p w14:paraId="20957C4F">
      <w:pPr>
        <w:suppressAutoHyphens w:val="0"/>
        <w:jc w:val="center"/>
        <w:rPr>
          <w:rFonts w:hint="default" w:eastAsia="Calibri"/>
          <w:b/>
          <w:bCs/>
          <w:lang w:val="en-US" w:eastAsia="ru-RU"/>
        </w:rPr>
      </w:pPr>
      <w:r>
        <w:rPr>
          <w:rFonts w:eastAsia="Calibri"/>
          <w:b/>
          <w:bCs/>
          <w:lang w:eastAsia="ru-RU"/>
        </w:rPr>
        <w:t>«Варьеганская</w:t>
      </w:r>
      <w:r>
        <w:rPr>
          <w:rFonts w:hint="default" w:eastAsia="Calibri"/>
          <w:b/>
          <w:bCs/>
          <w:lang w:val="en-US" w:eastAsia="ru-RU"/>
        </w:rPr>
        <w:t xml:space="preserve"> основная средняя школа</w:t>
      </w:r>
      <w:r>
        <w:rPr>
          <w:rFonts w:eastAsia="Calibri"/>
          <w:b/>
          <w:bCs/>
          <w:lang w:eastAsia="ru-RU"/>
        </w:rPr>
        <w:t>»</w:t>
      </w:r>
      <w:r>
        <w:rPr>
          <w:rFonts w:hint="default" w:eastAsia="Calibri"/>
          <w:b/>
          <w:bCs/>
          <w:lang w:val="en-US" w:eastAsia="ru-RU"/>
        </w:rPr>
        <w:t xml:space="preserve"> </w:t>
      </w:r>
    </w:p>
    <w:p w14:paraId="5437C4DC">
      <w:pPr>
        <w:suppressAutoHyphens w:val="0"/>
        <w:jc w:val="center"/>
        <w:rPr>
          <w:b/>
          <w:bCs/>
          <w:lang w:eastAsia="ru-RU"/>
        </w:rPr>
      </w:pPr>
      <w:r>
        <w:rPr>
          <w:rFonts w:hint="default" w:eastAsia="Calibri"/>
          <w:b/>
          <w:bCs/>
          <w:lang w:val="en-US" w:eastAsia="ru-RU"/>
        </w:rPr>
        <w:t>(дошкольная ступень)</w:t>
      </w:r>
    </w:p>
    <w:p w14:paraId="4043CCA4">
      <w:pPr>
        <w:suppressAutoHyphens w:val="0"/>
        <w:jc w:val="center"/>
        <w:rPr>
          <w:b/>
          <w:bCs/>
          <w:lang w:eastAsia="ru-RU"/>
        </w:rPr>
      </w:pPr>
    </w:p>
    <w:p w14:paraId="599B2B1A">
      <w:pPr>
        <w:suppressAutoHyphens w:val="0"/>
        <w:jc w:val="center"/>
        <w:rPr>
          <w:b/>
          <w:bCs/>
          <w:lang w:eastAsia="ru-RU"/>
        </w:rPr>
      </w:pPr>
    </w:p>
    <w:p w14:paraId="22728DBD">
      <w:pPr>
        <w:suppressAutoHyphens w:val="0"/>
        <w:jc w:val="center"/>
        <w:rPr>
          <w:b/>
          <w:bCs/>
          <w:lang w:eastAsia="ru-RU"/>
        </w:rPr>
      </w:pPr>
    </w:p>
    <w:p w14:paraId="0830E6CD">
      <w:pPr>
        <w:suppressAutoHyphens w:val="0"/>
        <w:jc w:val="center"/>
        <w:rPr>
          <w:b/>
          <w:bCs/>
          <w:lang w:eastAsia="ru-RU"/>
        </w:rPr>
      </w:pPr>
    </w:p>
    <w:p w14:paraId="56089B3F">
      <w:pPr>
        <w:suppressAutoHyphens w:val="0"/>
        <w:jc w:val="center"/>
        <w:rPr>
          <w:b/>
          <w:bCs/>
          <w:lang w:eastAsia="ru-RU"/>
        </w:rPr>
      </w:pPr>
    </w:p>
    <w:p w14:paraId="379D0B20">
      <w:pPr>
        <w:suppressAutoHyphens w:val="0"/>
        <w:jc w:val="center"/>
        <w:rPr>
          <w:b/>
          <w:bCs/>
          <w:lang w:eastAsia="ru-RU"/>
        </w:rPr>
      </w:pPr>
    </w:p>
    <w:p w14:paraId="48008359">
      <w:pPr>
        <w:suppressAutoHyphens w:val="0"/>
        <w:jc w:val="center"/>
        <w:rPr>
          <w:b/>
          <w:bCs/>
          <w:lang w:eastAsia="ru-RU"/>
        </w:rPr>
      </w:pPr>
    </w:p>
    <w:p w14:paraId="763D45DF">
      <w:pPr>
        <w:suppressAutoHyphens w:val="0"/>
        <w:jc w:val="center"/>
        <w:rPr>
          <w:b/>
          <w:bCs/>
          <w:lang w:eastAsia="ru-RU"/>
        </w:rPr>
      </w:pPr>
    </w:p>
    <w:p w14:paraId="3753CF09">
      <w:pPr>
        <w:suppressAutoHyphens w:val="0"/>
        <w:jc w:val="center"/>
        <w:rPr>
          <w:b/>
          <w:bCs/>
          <w:lang w:eastAsia="ru-RU"/>
        </w:rPr>
      </w:pPr>
    </w:p>
    <w:p w14:paraId="0DC7FCD0">
      <w:pPr>
        <w:suppressAutoHyphens w:val="0"/>
        <w:jc w:val="center"/>
        <w:rPr>
          <w:b/>
          <w:bCs/>
          <w:lang w:eastAsia="ru-RU"/>
        </w:rPr>
      </w:pPr>
    </w:p>
    <w:p w14:paraId="027E0CD6">
      <w:pPr>
        <w:suppressAutoHyphens w:val="0"/>
        <w:jc w:val="center"/>
        <w:rPr>
          <w:b/>
          <w:bCs/>
          <w:sz w:val="36"/>
          <w:szCs w:val="36"/>
          <w:lang w:eastAsia="ru-RU"/>
        </w:rPr>
      </w:pPr>
      <w:r>
        <w:rPr>
          <w:b/>
          <w:bCs/>
          <w:sz w:val="36"/>
          <w:szCs w:val="36"/>
          <w:lang w:eastAsia="ru-RU"/>
        </w:rPr>
        <w:t xml:space="preserve">Инновационный проект </w:t>
      </w:r>
    </w:p>
    <w:p w14:paraId="702F65FA">
      <w:pPr>
        <w:suppressAutoHyphens w:val="0"/>
        <w:jc w:val="center"/>
        <w:rPr>
          <w:b/>
          <w:bCs/>
          <w:sz w:val="36"/>
          <w:szCs w:val="36"/>
          <w:lang w:eastAsia="ru-RU"/>
        </w:rPr>
      </w:pPr>
      <w:r>
        <w:rPr>
          <w:b/>
          <w:bCs/>
          <w:sz w:val="36"/>
          <w:szCs w:val="36"/>
          <w:lang w:eastAsia="ru-RU"/>
        </w:rPr>
        <w:t xml:space="preserve">«Развиваемся и оздоравливаемся» </w:t>
      </w:r>
    </w:p>
    <w:p w14:paraId="3363363A">
      <w:pPr>
        <w:suppressAutoHyphens w:val="0"/>
        <w:jc w:val="center"/>
        <w:rPr>
          <w:b/>
          <w:bCs/>
          <w:sz w:val="36"/>
          <w:szCs w:val="36"/>
          <w:lang w:eastAsia="ru-RU"/>
        </w:rPr>
      </w:pPr>
      <w:r>
        <w:rPr>
          <w:b/>
          <w:bCs/>
          <w:sz w:val="36"/>
          <w:szCs w:val="36"/>
          <w:lang w:eastAsia="ru-RU"/>
        </w:rPr>
        <w:t xml:space="preserve">(психолого-педагогическое условия сохранения и укрепления здоровья детей дошкольного возраста) </w:t>
      </w:r>
    </w:p>
    <w:p w14:paraId="7DFFCB88">
      <w:pPr>
        <w:suppressAutoHyphens w:val="0"/>
        <w:jc w:val="center"/>
        <w:rPr>
          <w:b/>
          <w:bCs/>
          <w:sz w:val="36"/>
          <w:szCs w:val="36"/>
          <w:lang w:eastAsia="ru-RU"/>
        </w:rPr>
      </w:pPr>
    </w:p>
    <w:p w14:paraId="0CF7B720">
      <w:pPr>
        <w:suppressAutoHyphens w:val="0"/>
        <w:jc w:val="center"/>
        <w:rPr>
          <w:b/>
          <w:bCs/>
          <w:sz w:val="36"/>
          <w:szCs w:val="36"/>
          <w:lang w:eastAsia="ru-RU"/>
        </w:rPr>
      </w:pPr>
    </w:p>
    <w:p w14:paraId="35240010">
      <w:pPr>
        <w:suppressAutoHyphens w:val="0"/>
        <w:jc w:val="center"/>
        <w:rPr>
          <w:b/>
          <w:bCs/>
          <w:sz w:val="36"/>
          <w:szCs w:val="36"/>
          <w:lang w:eastAsia="ru-RU"/>
        </w:rPr>
      </w:pPr>
    </w:p>
    <w:p w14:paraId="212C36C3">
      <w:pPr>
        <w:suppressAutoHyphens w:val="0"/>
        <w:jc w:val="center"/>
        <w:rPr>
          <w:b/>
          <w:bCs/>
          <w:sz w:val="32"/>
          <w:szCs w:val="32"/>
          <w:lang w:eastAsia="ru-RU"/>
        </w:rPr>
      </w:pPr>
      <w:r>
        <w:rPr>
          <w:rFonts w:eastAsia="Calibri"/>
          <w:sz w:val="32"/>
          <w:szCs w:val="32"/>
          <w:lang w:eastAsia="ru-RU"/>
        </w:rPr>
        <w:t>Срок реализации проекта 20</w:t>
      </w:r>
      <w:r>
        <w:rPr>
          <w:rFonts w:hint="default" w:eastAsia="Calibri"/>
          <w:sz w:val="32"/>
          <w:szCs w:val="32"/>
          <w:lang w:val="en-US" w:eastAsia="ru-RU"/>
        </w:rPr>
        <w:t>22</w:t>
      </w:r>
      <w:r>
        <w:rPr>
          <w:rFonts w:eastAsia="Calibri"/>
          <w:sz w:val="32"/>
          <w:szCs w:val="32"/>
          <w:lang w:eastAsia="ru-RU"/>
        </w:rPr>
        <w:t>-202</w:t>
      </w:r>
      <w:r>
        <w:rPr>
          <w:rFonts w:hint="default" w:eastAsia="Calibri"/>
          <w:sz w:val="32"/>
          <w:szCs w:val="32"/>
          <w:lang w:val="en-US" w:eastAsia="ru-RU"/>
        </w:rPr>
        <w:t>3</w:t>
      </w:r>
      <w:r>
        <w:rPr>
          <w:rFonts w:eastAsia="Calibri"/>
          <w:sz w:val="32"/>
          <w:szCs w:val="32"/>
          <w:lang w:eastAsia="ru-RU"/>
        </w:rPr>
        <w:t xml:space="preserve"> учебный год</w:t>
      </w:r>
    </w:p>
    <w:p w14:paraId="2649830B">
      <w:pPr>
        <w:suppressAutoHyphens w:val="0"/>
        <w:jc w:val="center"/>
        <w:rPr>
          <w:b/>
          <w:bCs/>
          <w:sz w:val="32"/>
          <w:szCs w:val="32"/>
          <w:lang w:eastAsia="ru-RU"/>
        </w:rPr>
      </w:pPr>
    </w:p>
    <w:p w14:paraId="36F3AA1F">
      <w:pPr>
        <w:suppressAutoHyphens w:val="0"/>
        <w:jc w:val="center"/>
        <w:rPr>
          <w:b/>
          <w:bCs/>
          <w:sz w:val="36"/>
          <w:szCs w:val="36"/>
          <w:lang w:eastAsia="ru-RU"/>
        </w:rPr>
      </w:pPr>
    </w:p>
    <w:p w14:paraId="101D0F77">
      <w:pPr>
        <w:suppressAutoHyphens w:val="0"/>
        <w:jc w:val="center"/>
        <w:rPr>
          <w:b/>
          <w:bCs/>
          <w:sz w:val="36"/>
          <w:szCs w:val="36"/>
          <w:lang w:eastAsia="ru-RU"/>
        </w:rPr>
      </w:pPr>
    </w:p>
    <w:p w14:paraId="6C0ABF62">
      <w:pPr>
        <w:suppressAutoHyphens w:val="0"/>
        <w:jc w:val="center"/>
        <w:rPr>
          <w:b/>
          <w:bCs/>
          <w:sz w:val="36"/>
          <w:szCs w:val="36"/>
          <w:lang w:eastAsia="ru-RU"/>
        </w:rPr>
      </w:pPr>
    </w:p>
    <w:p w14:paraId="10C0CB05">
      <w:pPr>
        <w:suppressAutoHyphens w:val="0"/>
        <w:jc w:val="center"/>
        <w:rPr>
          <w:b/>
          <w:bCs/>
          <w:sz w:val="36"/>
          <w:szCs w:val="36"/>
          <w:lang w:eastAsia="ru-RU"/>
        </w:rPr>
      </w:pPr>
    </w:p>
    <w:p w14:paraId="67D5D0E1">
      <w:pPr>
        <w:suppressAutoHyphens w:val="0"/>
        <w:jc w:val="center"/>
        <w:rPr>
          <w:b/>
          <w:bCs/>
          <w:sz w:val="36"/>
          <w:szCs w:val="36"/>
          <w:lang w:eastAsia="ru-RU"/>
        </w:rPr>
      </w:pPr>
    </w:p>
    <w:p w14:paraId="72AA9BA2">
      <w:pPr>
        <w:suppressAutoHyphens w:val="0"/>
        <w:jc w:val="center"/>
        <w:rPr>
          <w:b/>
          <w:bCs/>
          <w:sz w:val="36"/>
          <w:szCs w:val="36"/>
          <w:lang w:eastAsia="ru-RU"/>
        </w:rPr>
      </w:pPr>
    </w:p>
    <w:p w14:paraId="4F5D69EB">
      <w:pPr>
        <w:suppressAutoHyphens w:val="0"/>
        <w:jc w:val="center"/>
        <w:rPr>
          <w:b/>
          <w:bCs/>
          <w:lang w:eastAsia="ru-RU"/>
        </w:rPr>
      </w:pPr>
    </w:p>
    <w:p w14:paraId="30BCC412">
      <w:pPr>
        <w:suppressAutoHyphens w:val="0"/>
        <w:jc w:val="center"/>
        <w:rPr>
          <w:b/>
          <w:bCs/>
          <w:lang w:eastAsia="ru-RU"/>
        </w:rPr>
      </w:pPr>
    </w:p>
    <w:p w14:paraId="73F5E1B1">
      <w:pPr>
        <w:suppressAutoHyphens w:val="0"/>
        <w:jc w:val="center"/>
        <w:rPr>
          <w:b/>
          <w:bCs/>
          <w:lang w:eastAsia="ru-RU"/>
        </w:rPr>
      </w:pPr>
    </w:p>
    <w:p w14:paraId="7DBD9175">
      <w:pPr>
        <w:suppressAutoHyphens w:val="0"/>
        <w:jc w:val="center"/>
        <w:rPr>
          <w:b/>
          <w:bCs/>
          <w:lang w:eastAsia="ru-RU"/>
        </w:rPr>
      </w:pPr>
    </w:p>
    <w:p w14:paraId="76BD3F95">
      <w:pPr>
        <w:suppressAutoHyphens w:val="0"/>
        <w:jc w:val="center"/>
        <w:rPr>
          <w:b/>
          <w:bCs/>
          <w:lang w:eastAsia="ru-RU"/>
        </w:rPr>
      </w:pPr>
    </w:p>
    <w:p w14:paraId="0E206E76">
      <w:pPr>
        <w:suppressAutoHyphens w:val="0"/>
        <w:jc w:val="center"/>
        <w:rPr>
          <w:b/>
          <w:bCs/>
          <w:lang w:eastAsia="ru-RU"/>
        </w:rPr>
      </w:pPr>
    </w:p>
    <w:p w14:paraId="171E1026">
      <w:pPr>
        <w:suppressAutoHyphens w:val="0"/>
        <w:jc w:val="center"/>
        <w:rPr>
          <w:b/>
          <w:bCs/>
          <w:lang w:eastAsia="ru-RU"/>
        </w:rPr>
      </w:pPr>
    </w:p>
    <w:p w14:paraId="3F40A222">
      <w:pPr>
        <w:suppressAutoHyphens w:val="0"/>
        <w:jc w:val="center"/>
        <w:rPr>
          <w:b/>
          <w:bCs/>
          <w:lang w:eastAsia="ru-RU"/>
        </w:rPr>
      </w:pPr>
    </w:p>
    <w:p w14:paraId="55DF9308">
      <w:pPr>
        <w:suppressAutoHyphens w:val="0"/>
        <w:jc w:val="center"/>
        <w:rPr>
          <w:b/>
          <w:bCs/>
          <w:lang w:eastAsia="ru-RU"/>
        </w:rPr>
      </w:pPr>
    </w:p>
    <w:p w14:paraId="6B7C68BA">
      <w:pPr>
        <w:suppressAutoHyphens w:val="0"/>
        <w:jc w:val="center"/>
        <w:rPr>
          <w:b/>
          <w:bCs/>
          <w:lang w:eastAsia="ru-RU"/>
        </w:rPr>
      </w:pPr>
    </w:p>
    <w:p w14:paraId="28847E8D">
      <w:pPr>
        <w:suppressAutoHyphens w:val="0"/>
        <w:jc w:val="center"/>
        <w:rPr>
          <w:b/>
          <w:bCs/>
          <w:lang w:eastAsia="ru-RU"/>
        </w:rPr>
      </w:pPr>
    </w:p>
    <w:p w14:paraId="649E1213">
      <w:pPr>
        <w:suppressAutoHyphens w:val="0"/>
        <w:jc w:val="center"/>
        <w:rPr>
          <w:b/>
          <w:bCs/>
          <w:lang w:eastAsia="ru-RU"/>
        </w:rPr>
      </w:pPr>
    </w:p>
    <w:p w14:paraId="4DDC2254">
      <w:pPr>
        <w:suppressAutoHyphens w:val="0"/>
        <w:jc w:val="center"/>
        <w:rPr>
          <w:b/>
          <w:bCs/>
          <w:lang w:eastAsia="ru-RU"/>
        </w:rPr>
      </w:pPr>
    </w:p>
    <w:p w14:paraId="6A9F4FCE">
      <w:pPr>
        <w:suppressAutoHyphens w:val="0"/>
        <w:jc w:val="center"/>
        <w:rPr>
          <w:b/>
          <w:bCs/>
          <w:lang w:eastAsia="ru-RU"/>
        </w:rPr>
      </w:pPr>
    </w:p>
    <w:p w14:paraId="4ECE37D7">
      <w:pPr>
        <w:suppressAutoHyphens w:val="0"/>
        <w:jc w:val="center"/>
        <w:rPr>
          <w:b/>
          <w:bCs/>
          <w:lang w:eastAsia="ru-RU"/>
        </w:rPr>
      </w:pPr>
    </w:p>
    <w:p w14:paraId="25BAB098">
      <w:pPr>
        <w:suppressAutoHyphens w:val="0"/>
        <w:jc w:val="center"/>
        <w:rPr>
          <w:b/>
          <w:bCs/>
          <w:lang w:eastAsia="ru-RU"/>
        </w:rPr>
      </w:pPr>
    </w:p>
    <w:p w14:paraId="086AB53A">
      <w:pPr>
        <w:suppressAutoHyphens w:val="0"/>
        <w:jc w:val="center"/>
        <w:rPr>
          <w:bCs/>
          <w:lang w:eastAsia="ru-RU"/>
        </w:rPr>
      </w:pPr>
      <w:r>
        <w:rPr>
          <w:bCs/>
          <w:lang w:eastAsia="ru-RU"/>
        </w:rPr>
        <w:t>Варьеган 20</w:t>
      </w:r>
      <w:r>
        <w:rPr>
          <w:rFonts w:hint="default"/>
          <w:bCs/>
          <w:lang w:val="en-US" w:eastAsia="ru-RU"/>
        </w:rPr>
        <w:t>22</w:t>
      </w:r>
      <w:r>
        <w:rPr>
          <w:bCs/>
          <w:lang w:eastAsia="ru-RU"/>
        </w:rPr>
        <w:t>г</w:t>
      </w:r>
    </w:p>
    <w:p w14:paraId="7B1FDECF">
      <w:pPr>
        <w:suppressAutoHyphens w:val="0"/>
        <w:jc w:val="center"/>
        <w:rPr>
          <w:b/>
          <w:bCs/>
          <w:lang w:eastAsia="ru-RU"/>
        </w:rPr>
      </w:pPr>
      <w:r>
        <w:rPr>
          <w:b/>
          <w:bCs/>
          <w:lang w:eastAsia="ru-RU"/>
        </w:rPr>
        <w:t xml:space="preserve">Паспорт инновационного проекта </w:t>
      </w:r>
    </w:p>
    <w:p w14:paraId="355DBA07">
      <w:pPr>
        <w:suppressAutoHyphens w:val="0"/>
        <w:jc w:val="center"/>
        <w:rPr>
          <w:b/>
          <w:bCs/>
          <w:lang w:eastAsia="ru-RU"/>
        </w:rPr>
      </w:pPr>
      <w:r>
        <w:rPr>
          <w:b/>
          <w:bCs/>
          <w:lang w:eastAsia="ru-RU"/>
        </w:rPr>
        <w:t xml:space="preserve">«Развиваемся и оздоравливаемся» </w:t>
      </w:r>
    </w:p>
    <w:p w14:paraId="66C7AD63">
      <w:pPr>
        <w:suppressAutoHyphens w:val="0"/>
        <w:jc w:val="center"/>
        <w:rPr>
          <w:b/>
          <w:bCs/>
          <w:lang w:eastAsia="ru-RU"/>
        </w:rPr>
      </w:pPr>
      <w:r>
        <w:rPr>
          <w:b/>
          <w:bCs/>
          <w:lang w:eastAsia="ru-RU"/>
        </w:rPr>
        <w:t xml:space="preserve">(психолого-педагогическое условия сохранения и укрепления здоровья детей дошкольного возраста) </w:t>
      </w:r>
    </w:p>
    <w:tbl>
      <w:tblPr>
        <w:tblStyle w:val="8"/>
        <w:tblpPr w:leftFromText="180" w:rightFromText="180" w:vertAnchor="text" w:horzAnchor="margin" w:tblpXSpec="center" w:tblpY="518"/>
        <w:tblW w:w="914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09"/>
        <w:gridCol w:w="7435"/>
      </w:tblGrid>
      <w:tr w14:paraId="2AA64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trPr>
        <w:tc>
          <w:tcPr>
            <w:tcW w:w="0" w:type="auto"/>
            <w:shd w:val="clear" w:color="auto" w:fill="auto"/>
          </w:tcPr>
          <w:p w14:paraId="0C9E4DDB">
            <w:pPr>
              <w:suppressAutoHyphens w:val="0"/>
              <w:rPr>
                <w:rFonts w:eastAsia="Calibri"/>
                <w:lang w:eastAsia="ru-RU"/>
              </w:rPr>
            </w:pPr>
            <w:r>
              <w:rPr>
                <w:rFonts w:eastAsia="Calibri"/>
                <w:lang w:eastAsia="ru-RU"/>
              </w:rPr>
              <w:t xml:space="preserve">Идея проекта </w:t>
            </w:r>
          </w:p>
        </w:tc>
        <w:tc>
          <w:tcPr>
            <w:tcW w:w="0" w:type="auto"/>
            <w:shd w:val="clear" w:color="auto" w:fill="auto"/>
          </w:tcPr>
          <w:p w14:paraId="34788163">
            <w:pPr>
              <w:suppressAutoHyphens w:val="0"/>
              <w:jc w:val="both"/>
              <w:rPr>
                <w:rFonts w:cs="Calibri"/>
                <w:lang w:eastAsia="en-US"/>
              </w:rPr>
            </w:pPr>
            <w:r>
              <w:rPr>
                <w:rFonts w:cs="Calibri"/>
                <w:lang w:eastAsia="en-US"/>
              </w:rPr>
              <w:t xml:space="preserve">Педагогическая целесообразность проекта заключается  в раннем выявлении  и  специально  организованной единой системе коррекционного обучения детей старшего  дошкольного возраста с общим недоразвитием речи  различного генеза  в условиях детского сада, что позволяет исправить не только речевой дефект, но  и полностью подготовить детей  к обучению в школе, средством ИКТ технологии «БОС- Здоровье» </w:t>
            </w:r>
          </w:p>
        </w:tc>
      </w:tr>
      <w:tr w14:paraId="7DDC1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trPr>
        <w:tc>
          <w:tcPr>
            <w:tcW w:w="0" w:type="auto"/>
            <w:shd w:val="clear" w:color="auto" w:fill="auto"/>
          </w:tcPr>
          <w:p w14:paraId="248A7A9B">
            <w:pPr>
              <w:suppressAutoHyphens w:val="0"/>
              <w:rPr>
                <w:rFonts w:eastAsia="Calibri"/>
                <w:lang w:eastAsia="ru-RU"/>
              </w:rPr>
            </w:pPr>
            <w:r>
              <w:rPr>
                <w:rFonts w:eastAsia="Calibri"/>
                <w:lang w:eastAsia="ru-RU"/>
              </w:rPr>
              <w:t>Название проекта</w:t>
            </w:r>
          </w:p>
        </w:tc>
        <w:tc>
          <w:tcPr>
            <w:tcW w:w="0" w:type="auto"/>
            <w:shd w:val="clear" w:color="auto" w:fill="auto"/>
          </w:tcPr>
          <w:p w14:paraId="149A28C6">
            <w:pPr>
              <w:suppressAutoHyphens w:val="0"/>
              <w:rPr>
                <w:rFonts w:eastAsia="Calibri"/>
                <w:lang w:eastAsia="ru-RU"/>
              </w:rPr>
            </w:pPr>
            <w:r>
              <w:rPr>
                <w:rFonts w:eastAsia="Calibri"/>
                <w:b/>
                <w:bCs/>
                <w:lang w:eastAsia="ru-RU"/>
              </w:rPr>
              <w:t xml:space="preserve"> </w:t>
            </w:r>
            <w:r>
              <w:rPr>
                <w:rFonts w:eastAsia="Calibri"/>
                <w:lang w:eastAsia="ru-RU"/>
              </w:rPr>
              <w:t>«Развиваемся и оздоравливаемся»</w:t>
            </w:r>
          </w:p>
        </w:tc>
      </w:tr>
      <w:tr w14:paraId="2B2B8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trPr>
        <w:tc>
          <w:tcPr>
            <w:tcW w:w="0" w:type="auto"/>
            <w:shd w:val="clear" w:color="auto" w:fill="auto"/>
          </w:tcPr>
          <w:p w14:paraId="1F3846AD">
            <w:pPr>
              <w:shd w:val="clear" w:color="auto" w:fill="FFFFFF"/>
              <w:suppressAutoHyphens w:val="0"/>
              <w:rPr>
                <w:rFonts w:eastAsia="Calibri"/>
                <w:color w:val="000000"/>
                <w:lang w:eastAsia="ru-RU"/>
              </w:rPr>
            </w:pPr>
            <w:r>
              <w:rPr>
                <w:rFonts w:eastAsia="Calibri"/>
                <w:color w:val="000000"/>
                <w:lang w:eastAsia="ru-RU"/>
              </w:rPr>
              <w:t xml:space="preserve">Заказчик </w:t>
            </w:r>
          </w:p>
          <w:p w14:paraId="777D636B">
            <w:pPr>
              <w:shd w:val="clear" w:color="auto" w:fill="FFFFFF"/>
              <w:suppressAutoHyphens w:val="0"/>
              <w:rPr>
                <w:rFonts w:eastAsia="Calibri"/>
                <w:color w:val="000000"/>
                <w:lang w:eastAsia="ru-RU"/>
              </w:rPr>
            </w:pPr>
            <w:r>
              <w:rPr>
                <w:rFonts w:eastAsia="Calibri"/>
                <w:color w:val="000000"/>
                <w:lang w:eastAsia="ru-RU"/>
              </w:rPr>
              <w:t>проекта</w:t>
            </w:r>
          </w:p>
        </w:tc>
        <w:tc>
          <w:tcPr>
            <w:tcW w:w="0" w:type="auto"/>
            <w:shd w:val="clear" w:color="auto" w:fill="auto"/>
          </w:tcPr>
          <w:p w14:paraId="379461A8">
            <w:pPr>
              <w:shd w:val="clear" w:color="auto" w:fill="FFFFFF"/>
              <w:suppressAutoHyphens w:val="0"/>
              <w:rPr>
                <w:rFonts w:eastAsia="Calibri"/>
                <w:color w:val="000000"/>
                <w:lang w:eastAsia="ru-RU"/>
              </w:rPr>
            </w:pPr>
            <w:r>
              <w:rPr>
                <w:rFonts w:eastAsia="Calibri"/>
                <w:color w:val="000000"/>
                <w:lang w:eastAsia="ru-RU"/>
              </w:rPr>
              <w:t>Педагоги дошкольной</w:t>
            </w:r>
            <w:r>
              <w:rPr>
                <w:rFonts w:hint="default" w:eastAsia="Calibri"/>
                <w:color w:val="000000"/>
                <w:lang w:val="en-US" w:eastAsia="ru-RU"/>
              </w:rPr>
              <w:t xml:space="preserve"> ступени</w:t>
            </w:r>
            <w:bookmarkStart w:id="1" w:name="_GoBack"/>
            <w:bookmarkEnd w:id="1"/>
            <w:r>
              <w:rPr>
                <w:rFonts w:eastAsia="Calibri"/>
                <w:color w:val="000000"/>
                <w:lang w:eastAsia="ru-RU"/>
              </w:rPr>
              <w:t xml:space="preserve">, родители, социальные партнеры  </w:t>
            </w:r>
          </w:p>
        </w:tc>
      </w:tr>
      <w:tr w14:paraId="0D55D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0" w:type="auto"/>
            <w:shd w:val="clear" w:color="auto" w:fill="auto"/>
          </w:tcPr>
          <w:p w14:paraId="662CF8F5">
            <w:pPr>
              <w:suppressAutoHyphens w:val="0"/>
              <w:rPr>
                <w:rFonts w:eastAsia="Calibri"/>
                <w:lang w:eastAsia="ru-RU"/>
              </w:rPr>
            </w:pPr>
            <w:r>
              <w:rPr>
                <w:rFonts w:eastAsia="Calibri"/>
                <w:lang w:eastAsia="ru-RU"/>
              </w:rPr>
              <w:t>Разработчики проекта</w:t>
            </w:r>
          </w:p>
        </w:tc>
        <w:tc>
          <w:tcPr>
            <w:tcW w:w="0" w:type="auto"/>
            <w:shd w:val="clear" w:color="auto" w:fill="auto"/>
          </w:tcPr>
          <w:p w14:paraId="19B79FBA">
            <w:pPr>
              <w:suppressAutoHyphens w:val="0"/>
              <w:rPr>
                <w:rFonts w:eastAsia="Calibri"/>
                <w:lang w:eastAsia="ru-RU"/>
              </w:rPr>
            </w:pPr>
            <w:r>
              <w:rPr>
                <w:rFonts w:hint="default" w:eastAsia="Calibri"/>
                <w:lang w:val="en-US" w:eastAsia="ru-RU"/>
              </w:rPr>
              <w:t xml:space="preserve"> А.Б Минасова</w:t>
            </w:r>
            <w:r>
              <w:rPr>
                <w:rFonts w:eastAsia="Calibri"/>
                <w:lang w:eastAsia="ru-RU"/>
              </w:rPr>
              <w:t xml:space="preserve">, старший воспитатель </w:t>
            </w:r>
          </w:p>
          <w:p w14:paraId="12FE1AC3">
            <w:pPr>
              <w:suppressAutoHyphens w:val="0"/>
              <w:rPr>
                <w:rFonts w:eastAsia="Calibri"/>
                <w:lang w:eastAsia="ru-RU"/>
              </w:rPr>
            </w:pPr>
            <w:r>
              <w:rPr>
                <w:rFonts w:eastAsia="Calibri"/>
                <w:lang w:eastAsia="ru-RU"/>
              </w:rPr>
              <w:t>О</w:t>
            </w:r>
            <w:r>
              <w:rPr>
                <w:rFonts w:hint="default" w:eastAsia="Calibri"/>
                <w:lang w:val="en-US" w:eastAsia="ru-RU"/>
              </w:rPr>
              <w:t>.А.Волик</w:t>
            </w:r>
            <w:r>
              <w:rPr>
                <w:rFonts w:eastAsia="Calibri"/>
                <w:lang w:eastAsia="ru-RU"/>
              </w:rPr>
              <w:t xml:space="preserve"> - руководитель по физическому воспитанию</w:t>
            </w:r>
          </w:p>
          <w:p w14:paraId="62904658">
            <w:pPr>
              <w:suppressAutoHyphens w:val="0"/>
              <w:rPr>
                <w:rFonts w:eastAsia="Calibri"/>
                <w:lang w:eastAsia="ru-RU"/>
              </w:rPr>
            </w:pPr>
            <w:r>
              <w:rPr>
                <w:rFonts w:eastAsia="Calibri"/>
                <w:highlight w:val="yellow"/>
                <w:lang w:eastAsia="ru-RU"/>
              </w:rPr>
              <w:t>Р.А. Яворская – воспитатель</w:t>
            </w:r>
          </w:p>
          <w:p w14:paraId="5602B898">
            <w:pPr>
              <w:suppressAutoHyphens w:val="0"/>
              <w:rPr>
                <w:rFonts w:eastAsia="Calibri"/>
                <w:lang w:eastAsia="ru-RU"/>
              </w:rPr>
            </w:pPr>
            <w:r>
              <w:rPr>
                <w:rFonts w:hint="default" w:eastAsia="Calibri"/>
                <w:lang w:val="en-US" w:eastAsia="ru-RU"/>
              </w:rPr>
              <w:t xml:space="preserve"> </w:t>
            </w:r>
          </w:p>
        </w:tc>
      </w:tr>
      <w:tr w14:paraId="29678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0" w:type="auto"/>
            <w:shd w:val="clear" w:color="auto" w:fill="auto"/>
          </w:tcPr>
          <w:p w14:paraId="1A7D759A">
            <w:pPr>
              <w:shd w:val="clear" w:color="auto" w:fill="FFFFFF"/>
              <w:suppressAutoHyphens w:val="0"/>
              <w:rPr>
                <w:rFonts w:eastAsia="Calibri"/>
                <w:color w:val="000000"/>
                <w:lang w:eastAsia="ru-RU"/>
              </w:rPr>
            </w:pPr>
            <w:r>
              <w:rPr>
                <w:rFonts w:eastAsia="Calibri"/>
                <w:color w:val="000000"/>
                <w:lang w:eastAsia="ru-RU"/>
              </w:rPr>
              <w:t>Исполнители проекта</w:t>
            </w:r>
          </w:p>
        </w:tc>
        <w:tc>
          <w:tcPr>
            <w:tcW w:w="0" w:type="auto"/>
            <w:shd w:val="clear" w:color="auto" w:fill="auto"/>
          </w:tcPr>
          <w:p w14:paraId="656B5CA5">
            <w:pPr>
              <w:shd w:val="clear" w:color="auto" w:fill="FFFFFF"/>
              <w:suppressAutoHyphens w:val="0"/>
              <w:rPr>
                <w:rFonts w:eastAsia="Calibri"/>
                <w:color w:val="000000"/>
                <w:lang w:eastAsia="ru-RU"/>
              </w:rPr>
            </w:pPr>
            <w:r>
              <w:rPr>
                <w:rFonts w:eastAsia="Calibri"/>
                <w:color w:val="000000"/>
                <w:lang w:eastAsia="ru-RU"/>
              </w:rPr>
              <w:t>Администрация, педагогический коллектив  МБДОУ  муниципальное бюджетное дошкольное образовательное учреждение «Варьеганский детский сад комбинированного вида «Олененок», родители, социальные партнёры.</w:t>
            </w:r>
            <w:r>
              <w:rPr>
                <w:rFonts w:eastAsia="Calibri"/>
                <w:lang w:eastAsia="ru-RU"/>
              </w:rPr>
              <w:t xml:space="preserve"> </w:t>
            </w:r>
          </w:p>
        </w:tc>
      </w:tr>
      <w:tr w14:paraId="77A8D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8" w:hRule="atLeast"/>
        </w:trPr>
        <w:tc>
          <w:tcPr>
            <w:tcW w:w="0" w:type="auto"/>
            <w:shd w:val="clear" w:color="auto" w:fill="auto"/>
          </w:tcPr>
          <w:p w14:paraId="297E0469">
            <w:pPr>
              <w:suppressAutoHyphens w:val="0"/>
              <w:rPr>
                <w:rFonts w:eastAsia="Calibri"/>
                <w:lang w:eastAsia="ru-RU"/>
              </w:rPr>
            </w:pPr>
            <w:r>
              <w:rPr>
                <w:rFonts w:eastAsia="Calibri"/>
                <w:lang w:eastAsia="ru-RU"/>
              </w:rPr>
              <w:t xml:space="preserve">Название образовательного учреждения </w:t>
            </w:r>
          </w:p>
        </w:tc>
        <w:tc>
          <w:tcPr>
            <w:tcW w:w="0" w:type="auto"/>
            <w:shd w:val="clear" w:color="auto" w:fill="auto"/>
          </w:tcPr>
          <w:p w14:paraId="6E43E58D">
            <w:pPr>
              <w:suppressAutoHyphens w:val="0"/>
              <w:rPr>
                <w:rFonts w:hint="default" w:eastAsia="Calibri"/>
                <w:lang w:val="en-US" w:eastAsia="ru-RU"/>
              </w:rPr>
            </w:pPr>
            <w:r>
              <w:rPr>
                <w:rFonts w:eastAsia="Calibri"/>
                <w:lang w:eastAsia="ru-RU"/>
              </w:rPr>
              <w:t xml:space="preserve"> муниципальное бюджетное образовательное учреждение «Варьеганская</w:t>
            </w:r>
            <w:r>
              <w:rPr>
                <w:rFonts w:hint="default" w:eastAsia="Calibri"/>
                <w:lang w:val="en-US" w:eastAsia="ru-RU"/>
              </w:rPr>
              <w:t xml:space="preserve"> основная средняя школа</w:t>
            </w:r>
            <w:r>
              <w:rPr>
                <w:rFonts w:eastAsia="Calibri"/>
                <w:lang w:eastAsia="ru-RU"/>
              </w:rPr>
              <w:t>»</w:t>
            </w:r>
            <w:r>
              <w:rPr>
                <w:rFonts w:hint="default" w:eastAsia="Calibri"/>
                <w:lang w:val="en-US" w:eastAsia="ru-RU"/>
              </w:rPr>
              <w:t xml:space="preserve"> (дошкольная ступень)</w:t>
            </w:r>
          </w:p>
        </w:tc>
      </w:tr>
      <w:tr w14:paraId="17E73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0" w:type="auto"/>
            <w:shd w:val="clear" w:color="auto" w:fill="auto"/>
          </w:tcPr>
          <w:p w14:paraId="2176637B">
            <w:pPr>
              <w:suppressAutoHyphens w:val="0"/>
              <w:rPr>
                <w:rFonts w:eastAsia="Calibri"/>
                <w:lang w:eastAsia="ru-RU"/>
              </w:rPr>
            </w:pPr>
            <w:r>
              <w:rPr>
                <w:rFonts w:eastAsia="Calibri"/>
                <w:lang w:eastAsia="ru-RU"/>
              </w:rPr>
              <w:t xml:space="preserve">Вид проекта </w:t>
            </w:r>
          </w:p>
        </w:tc>
        <w:tc>
          <w:tcPr>
            <w:tcW w:w="0" w:type="auto"/>
            <w:shd w:val="clear" w:color="auto" w:fill="auto"/>
          </w:tcPr>
          <w:p w14:paraId="137B9941">
            <w:pPr>
              <w:suppressAutoHyphens w:val="0"/>
              <w:rPr>
                <w:rFonts w:eastAsia="Calibri"/>
                <w:lang w:eastAsia="ru-RU"/>
              </w:rPr>
            </w:pPr>
            <w:r>
              <w:rPr>
                <w:rFonts w:eastAsia="Calibri"/>
                <w:lang w:eastAsia="ru-RU"/>
              </w:rPr>
              <w:t xml:space="preserve">Краткосрочный </w:t>
            </w:r>
          </w:p>
        </w:tc>
      </w:tr>
      <w:tr w14:paraId="02647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8" w:hRule="atLeast"/>
        </w:trPr>
        <w:tc>
          <w:tcPr>
            <w:tcW w:w="0" w:type="auto"/>
            <w:shd w:val="clear" w:color="auto" w:fill="auto"/>
          </w:tcPr>
          <w:p w14:paraId="784E2693">
            <w:pPr>
              <w:suppressAutoHyphens w:val="0"/>
              <w:rPr>
                <w:rFonts w:eastAsia="Calibri"/>
                <w:lang w:eastAsia="ru-RU"/>
              </w:rPr>
            </w:pPr>
            <w:r>
              <w:rPr>
                <w:rFonts w:eastAsia="Calibri"/>
                <w:lang w:eastAsia="ru-RU"/>
              </w:rPr>
              <w:t xml:space="preserve">Цель проекта </w:t>
            </w:r>
          </w:p>
        </w:tc>
        <w:tc>
          <w:tcPr>
            <w:tcW w:w="0" w:type="auto"/>
            <w:shd w:val="clear" w:color="auto" w:fill="auto"/>
          </w:tcPr>
          <w:p w14:paraId="4FEFFAC8">
            <w:pPr>
              <w:suppressAutoHyphens w:val="0"/>
              <w:jc w:val="both"/>
              <w:rPr>
                <w:rFonts w:eastAsia="Calibri"/>
                <w:lang w:eastAsia="ru-RU"/>
              </w:rPr>
            </w:pPr>
            <w:r>
              <w:rPr>
                <w:rFonts w:eastAsia="Calibri"/>
                <w:lang w:eastAsia="ru-RU"/>
              </w:rPr>
              <w:t>Цель проекта: создание в образовательном учреждении условий сохранения и укрепления физического, психологического здоровья для повышения результативности и  эффективности работы в коррекции речевых  нарушений различного генеза в группах для детей с  общим недоразвитием речи на основе инновационной ИКТ «БОС-Здоровье»</w:t>
            </w:r>
          </w:p>
        </w:tc>
      </w:tr>
      <w:tr w14:paraId="13B96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7" w:hRule="atLeast"/>
        </w:trPr>
        <w:tc>
          <w:tcPr>
            <w:tcW w:w="0" w:type="auto"/>
            <w:shd w:val="clear" w:color="auto" w:fill="auto"/>
          </w:tcPr>
          <w:p w14:paraId="5477351A">
            <w:pPr>
              <w:suppressAutoHyphens w:val="0"/>
              <w:rPr>
                <w:rFonts w:eastAsia="Calibri"/>
                <w:lang w:eastAsia="ru-RU"/>
              </w:rPr>
            </w:pPr>
            <w:r>
              <w:rPr>
                <w:rFonts w:eastAsia="Calibri"/>
                <w:lang w:eastAsia="ru-RU"/>
              </w:rPr>
              <w:t xml:space="preserve">Задачи проекта </w:t>
            </w:r>
          </w:p>
        </w:tc>
        <w:tc>
          <w:tcPr>
            <w:tcW w:w="0" w:type="auto"/>
            <w:shd w:val="clear" w:color="auto" w:fill="auto"/>
          </w:tcPr>
          <w:p w14:paraId="359FF036">
            <w:pPr>
              <w:numPr>
                <w:ilvl w:val="0"/>
                <w:numId w:val="1"/>
              </w:numPr>
              <w:suppressAutoHyphens w:val="0"/>
              <w:jc w:val="both"/>
              <w:rPr>
                <w:rFonts w:eastAsia="Calibri"/>
                <w:lang w:eastAsia="ru-RU"/>
              </w:rPr>
            </w:pPr>
            <w:r>
              <w:rPr>
                <w:rFonts w:eastAsia="Calibri"/>
                <w:lang w:eastAsia="ru-RU"/>
              </w:rPr>
              <w:t xml:space="preserve">Интегрировать, внедрить информационно-коммуникационные технологии в образовательный и коррекционно-образовательный процесс в ДОУ. </w:t>
            </w:r>
          </w:p>
          <w:p w14:paraId="67090815">
            <w:pPr>
              <w:numPr>
                <w:ilvl w:val="0"/>
                <w:numId w:val="1"/>
              </w:numPr>
              <w:suppressAutoHyphens w:val="0"/>
              <w:jc w:val="both"/>
              <w:rPr>
                <w:rFonts w:eastAsia="Calibri"/>
                <w:lang w:eastAsia="ru-RU"/>
              </w:rPr>
            </w:pPr>
            <w:r>
              <w:rPr>
                <w:rFonts w:eastAsia="Calibri"/>
                <w:lang w:eastAsia="ru-RU"/>
              </w:rPr>
              <w:t xml:space="preserve">Создать банк компьютерных обучающих программ, дидактических и методических материалов по использованию информационных технологий в образовательной и коррекционно-образовательной работе ДОУ. </w:t>
            </w:r>
          </w:p>
          <w:p w14:paraId="12F06387">
            <w:pPr>
              <w:numPr>
                <w:ilvl w:val="0"/>
                <w:numId w:val="1"/>
              </w:numPr>
              <w:suppressAutoHyphens w:val="0"/>
              <w:jc w:val="both"/>
              <w:rPr>
                <w:rFonts w:eastAsia="Calibri"/>
                <w:lang w:eastAsia="ru-RU"/>
              </w:rPr>
            </w:pPr>
            <w:r>
              <w:rPr>
                <w:rFonts w:eastAsia="Calibri"/>
                <w:lang w:eastAsia="ru-RU"/>
              </w:rPr>
              <w:t xml:space="preserve">Разработать личностно-ориентированные формы взаимодействия субъектов учреждения (детей и педагогов), обусловливающие повышение уровня профессиональной компетентности специалистов и овладение интегрированными способами развития личности ребенка. </w:t>
            </w:r>
          </w:p>
          <w:p w14:paraId="6BD080A3">
            <w:pPr>
              <w:numPr>
                <w:ilvl w:val="0"/>
                <w:numId w:val="1"/>
              </w:numPr>
              <w:suppressAutoHyphens w:val="0"/>
              <w:jc w:val="both"/>
              <w:rPr>
                <w:rFonts w:eastAsia="Calibri"/>
                <w:lang w:eastAsia="ru-RU"/>
              </w:rPr>
            </w:pPr>
            <w:r>
              <w:rPr>
                <w:rFonts w:eastAsia="Calibri"/>
                <w:lang w:eastAsia="ru-RU"/>
              </w:rPr>
              <w:t xml:space="preserve">Выйти на более высокий уровень конкурентоспособности среди дошкольных учреждений  поселка.  </w:t>
            </w:r>
          </w:p>
        </w:tc>
      </w:tr>
      <w:tr w14:paraId="0202C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2" w:hRule="atLeast"/>
        </w:trPr>
        <w:tc>
          <w:tcPr>
            <w:tcW w:w="0" w:type="auto"/>
            <w:shd w:val="clear" w:color="auto" w:fill="auto"/>
          </w:tcPr>
          <w:p w14:paraId="24DB945C">
            <w:pPr>
              <w:suppressAutoHyphens w:val="0"/>
              <w:rPr>
                <w:rFonts w:eastAsia="Calibri"/>
                <w:lang w:eastAsia="ru-RU"/>
              </w:rPr>
            </w:pPr>
            <w:r>
              <w:rPr>
                <w:rFonts w:eastAsia="Calibri"/>
                <w:lang w:eastAsia="ru-RU"/>
              </w:rPr>
              <w:t>Основные принципы проекта</w:t>
            </w:r>
          </w:p>
        </w:tc>
        <w:tc>
          <w:tcPr>
            <w:tcW w:w="0" w:type="auto"/>
            <w:shd w:val="clear" w:color="auto" w:fill="auto"/>
          </w:tcPr>
          <w:p w14:paraId="69C2543A">
            <w:pPr>
              <w:numPr>
                <w:ilvl w:val="0"/>
                <w:numId w:val="2"/>
              </w:numPr>
              <w:suppressAutoHyphens w:val="0"/>
              <w:ind w:left="0" w:firstLine="360"/>
              <w:jc w:val="both"/>
              <w:rPr>
                <w:rFonts w:eastAsia="Calibri"/>
                <w:lang w:eastAsia="ru-RU"/>
              </w:rPr>
            </w:pPr>
            <w:r>
              <w:rPr>
                <w:rFonts w:eastAsia="Calibri"/>
                <w:lang w:eastAsia="ru-RU"/>
              </w:rPr>
              <w:t xml:space="preserve">Принцип индивидуального </w:t>
            </w:r>
          </w:p>
          <w:p w14:paraId="19E6C6D1">
            <w:pPr>
              <w:numPr>
                <w:ilvl w:val="0"/>
                <w:numId w:val="2"/>
              </w:numPr>
              <w:suppressAutoHyphens w:val="0"/>
              <w:ind w:left="0" w:firstLine="360"/>
              <w:jc w:val="both"/>
              <w:rPr>
                <w:rFonts w:eastAsia="Calibri"/>
                <w:lang w:eastAsia="ru-RU"/>
              </w:rPr>
            </w:pPr>
            <w:r>
              <w:rPr>
                <w:rFonts w:eastAsia="Calibri"/>
                <w:lang w:eastAsia="ru-RU"/>
              </w:rPr>
              <w:t>Принцип междисциплинарного подхода.</w:t>
            </w:r>
          </w:p>
          <w:p w14:paraId="6FBD391E">
            <w:pPr>
              <w:numPr>
                <w:ilvl w:val="0"/>
                <w:numId w:val="2"/>
              </w:numPr>
              <w:suppressAutoHyphens w:val="0"/>
              <w:ind w:left="0" w:firstLine="360"/>
              <w:jc w:val="both"/>
              <w:rPr>
                <w:rFonts w:eastAsia="Calibri"/>
                <w:lang w:eastAsia="ru-RU"/>
              </w:rPr>
            </w:pPr>
            <w:r>
              <w:rPr>
                <w:rFonts w:eastAsia="Calibri"/>
                <w:lang w:eastAsia="ru-RU"/>
              </w:rPr>
              <w:t xml:space="preserve">Принцип вариативной развивающей среды. </w:t>
            </w:r>
          </w:p>
          <w:p w14:paraId="026080E9">
            <w:pPr>
              <w:numPr>
                <w:ilvl w:val="0"/>
                <w:numId w:val="2"/>
              </w:numPr>
              <w:suppressAutoHyphens w:val="0"/>
              <w:ind w:left="0" w:firstLine="360"/>
              <w:jc w:val="both"/>
              <w:rPr>
                <w:rFonts w:eastAsia="Calibri"/>
                <w:lang w:eastAsia="ru-RU"/>
              </w:rPr>
            </w:pPr>
            <w:r>
              <w:rPr>
                <w:rFonts w:eastAsia="Calibri"/>
                <w:lang w:eastAsia="ru-RU"/>
              </w:rPr>
              <w:t xml:space="preserve">Принцип вариативной методической базы </w:t>
            </w:r>
          </w:p>
          <w:p w14:paraId="6AB27186">
            <w:pPr>
              <w:numPr>
                <w:ilvl w:val="0"/>
                <w:numId w:val="2"/>
              </w:numPr>
              <w:suppressAutoHyphens w:val="0"/>
              <w:ind w:left="0" w:firstLine="360"/>
              <w:jc w:val="both"/>
              <w:rPr>
                <w:rFonts w:eastAsia="Calibri"/>
                <w:lang w:eastAsia="ru-RU"/>
              </w:rPr>
            </w:pPr>
            <w:r>
              <w:rPr>
                <w:rFonts w:eastAsia="Calibri"/>
                <w:lang w:eastAsia="ru-RU"/>
              </w:rPr>
              <w:t xml:space="preserve">Принцип модульной организации образовательных программ </w:t>
            </w:r>
          </w:p>
          <w:p w14:paraId="1D9D4EB5">
            <w:pPr>
              <w:numPr>
                <w:ilvl w:val="0"/>
                <w:numId w:val="2"/>
              </w:numPr>
              <w:suppressAutoHyphens w:val="0"/>
              <w:ind w:left="0" w:firstLine="360"/>
              <w:jc w:val="both"/>
              <w:rPr>
                <w:rFonts w:eastAsia="Calibri"/>
                <w:lang w:eastAsia="ru-RU"/>
              </w:rPr>
            </w:pPr>
            <w:r>
              <w:rPr>
                <w:rFonts w:eastAsia="Calibri"/>
                <w:lang w:eastAsia="ru-RU"/>
              </w:rPr>
              <w:t xml:space="preserve">Принцип самостоятельной активности ребенка. </w:t>
            </w:r>
          </w:p>
          <w:p w14:paraId="50B6891C">
            <w:pPr>
              <w:numPr>
                <w:ilvl w:val="0"/>
                <w:numId w:val="2"/>
              </w:numPr>
              <w:suppressAutoHyphens w:val="0"/>
              <w:ind w:left="0" w:firstLine="360"/>
              <w:jc w:val="both"/>
              <w:rPr>
                <w:rFonts w:eastAsia="Calibri"/>
                <w:lang w:eastAsia="ru-RU"/>
              </w:rPr>
            </w:pPr>
            <w:r>
              <w:rPr>
                <w:rFonts w:eastAsia="Calibri"/>
                <w:lang w:eastAsia="ru-RU"/>
              </w:rPr>
              <w:t>Принцип семейно-ориентированного сопровождения.</w:t>
            </w:r>
          </w:p>
        </w:tc>
      </w:tr>
      <w:tr w14:paraId="3A86F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0" w:type="auto"/>
            <w:shd w:val="clear" w:color="auto" w:fill="auto"/>
          </w:tcPr>
          <w:p w14:paraId="6CD94002">
            <w:pPr>
              <w:suppressAutoHyphens w:val="0"/>
              <w:rPr>
                <w:rFonts w:eastAsia="Calibri"/>
                <w:lang w:eastAsia="ru-RU"/>
              </w:rPr>
            </w:pPr>
            <w:r>
              <w:rPr>
                <w:rFonts w:eastAsia="Calibri"/>
                <w:lang w:eastAsia="ru-RU"/>
              </w:rPr>
              <w:t>Срок реализации проекта</w:t>
            </w:r>
          </w:p>
        </w:tc>
        <w:tc>
          <w:tcPr>
            <w:tcW w:w="0" w:type="auto"/>
            <w:shd w:val="clear" w:color="auto" w:fill="auto"/>
          </w:tcPr>
          <w:p w14:paraId="15D49059">
            <w:pPr>
              <w:suppressAutoHyphens w:val="0"/>
              <w:jc w:val="both"/>
              <w:rPr>
                <w:rFonts w:eastAsia="Calibri"/>
                <w:lang w:eastAsia="ru-RU"/>
              </w:rPr>
            </w:pPr>
            <w:r>
              <w:rPr>
                <w:rFonts w:eastAsia="Calibri"/>
                <w:lang w:eastAsia="ru-RU"/>
              </w:rPr>
              <w:t>20</w:t>
            </w:r>
            <w:r>
              <w:rPr>
                <w:rFonts w:hint="default" w:eastAsia="Calibri"/>
                <w:lang w:val="en-US" w:eastAsia="ru-RU"/>
              </w:rPr>
              <w:t>22-2023</w:t>
            </w:r>
            <w:r>
              <w:rPr>
                <w:rFonts w:eastAsia="Calibri"/>
                <w:lang w:eastAsia="ru-RU"/>
              </w:rPr>
              <w:t xml:space="preserve"> учебный год </w:t>
            </w:r>
          </w:p>
        </w:tc>
      </w:tr>
      <w:tr w14:paraId="70583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0" w:type="auto"/>
            <w:shd w:val="clear" w:color="auto" w:fill="auto"/>
          </w:tcPr>
          <w:p w14:paraId="187E93EF">
            <w:pPr>
              <w:suppressAutoHyphens w:val="0"/>
              <w:rPr>
                <w:rFonts w:eastAsia="Calibri"/>
                <w:lang w:eastAsia="ru-RU"/>
              </w:rPr>
            </w:pPr>
            <w:r>
              <w:rPr>
                <w:rFonts w:eastAsia="Calibri"/>
                <w:color w:val="000000"/>
                <w:lang w:eastAsia="ru-RU"/>
              </w:rPr>
              <w:t>Структура проекта</w:t>
            </w:r>
          </w:p>
        </w:tc>
        <w:tc>
          <w:tcPr>
            <w:tcW w:w="0" w:type="auto"/>
            <w:shd w:val="clear" w:color="auto" w:fill="auto"/>
          </w:tcPr>
          <w:p w14:paraId="12337433">
            <w:pPr>
              <w:numPr>
                <w:ilvl w:val="0"/>
                <w:numId w:val="3"/>
              </w:numPr>
              <w:suppressAutoHyphens w:val="0"/>
              <w:rPr>
                <w:rFonts w:eastAsia="Calibri"/>
                <w:lang w:eastAsia="en-US"/>
              </w:rPr>
            </w:pPr>
            <w:r>
              <w:rPr>
                <w:rFonts w:eastAsia="Calibri"/>
                <w:lang w:eastAsia="en-US"/>
              </w:rPr>
              <w:t>Краткая аннотация проекта</w:t>
            </w:r>
          </w:p>
          <w:p w14:paraId="4FE1545A">
            <w:pPr>
              <w:numPr>
                <w:ilvl w:val="0"/>
                <w:numId w:val="3"/>
              </w:numPr>
              <w:suppressAutoHyphens w:val="0"/>
              <w:rPr>
                <w:rFonts w:eastAsia="Calibri"/>
                <w:lang w:eastAsia="en-US"/>
              </w:rPr>
            </w:pPr>
            <w:r>
              <w:rPr>
                <w:rFonts w:eastAsia="Calibri"/>
                <w:lang w:eastAsia="en-US"/>
              </w:rPr>
              <w:t>Обоснование необходимости проекта</w:t>
            </w:r>
          </w:p>
          <w:p w14:paraId="1D9D9D68">
            <w:pPr>
              <w:numPr>
                <w:ilvl w:val="0"/>
                <w:numId w:val="3"/>
              </w:numPr>
              <w:suppressAutoHyphens w:val="0"/>
              <w:rPr>
                <w:rFonts w:eastAsia="Calibri"/>
                <w:lang w:eastAsia="en-US"/>
              </w:rPr>
            </w:pPr>
            <w:r>
              <w:rPr>
                <w:rFonts w:eastAsia="Calibri"/>
                <w:lang w:eastAsia="en-US"/>
              </w:rPr>
              <w:t xml:space="preserve">Цели и задачи проекта </w:t>
            </w:r>
          </w:p>
          <w:p w14:paraId="6B6D05C6">
            <w:pPr>
              <w:numPr>
                <w:ilvl w:val="0"/>
                <w:numId w:val="3"/>
              </w:numPr>
              <w:suppressAutoHyphens w:val="0"/>
              <w:rPr>
                <w:rFonts w:eastAsia="Calibri"/>
                <w:lang w:eastAsia="en-US"/>
              </w:rPr>
            </w:pPr>
            <w:r>
              <w:rPr>
                <w:rFonts w:eastAsia="Calibri"/>
                <w:lang w:eastAsia="en-US"/>
              </w:rPr>
              <w:t xml:space="preserve">Основное содержание проекта </w:t>
            </w:r>
          </w:p>
          <w:p w14:paraId="1709AF19">
            <w:pPr>
              <w:numPr>
                <w:ilvl w:val="0"/>
                <w:numId w:val="3"/>
              </w:numPr>
              <w:suppressAutoHyphens w:val="0"/>
              <w:rPr>
                <w:rFonts w:eastAsia="Calibri"/>
                <w:lang w:eastAsia="en-US"/>
              </w:rPr>
            </w:pPr>
            <w:r>
              <w:rPr>
                <w:rFonts w:eastAsia="Calibri"/>
                <w:lang w:eastAsia="en-US"/>
              </w:rPr>
              <w:t xml:space="preserve">Механизм реализации проекта </w:t>
            </w:r>
          </w:p>
          <w:p w14:paraId="2984443A">
            <w:pPr>
              <w:numPr>
                <w:ilvl w:val="0"/>
                <w:numId w:val="3"/>
              </w:numPr>
              <w:suppressAutoHyphens w:val="0"/>
              <w:rPr>
                <w:rFonts w:eastAsia="Calibri"/>
                <w:lang w:eastAsia="en-US"/>
              </w:rPr>
            </w:pPr>
            <w:r>
              <w:rPr>
                <w:rFonts w:eastAsia="Calibri"/>
                <w:lang w:eastAsia="en-US"/>
              </w:rPr>
              <w:t xml:space="preserve">Способы внедрения проекта  в образовательную практику  </w:t>
            </w:r>
          </w:p>
          <w:p w14:paraId="30335F99">
            <w:pPr>
              <w:numPr>
                <w:ilvl w:val="0"/>
                <w:numId w:val="3"/>
              </w:numPr>
              <w:suppressAutoHyphens w:val="0"/>
              <w:rPr>
                <w:rFonts w:eastAsia="Calibri"/>
                <w:lang w:eastAsia="en-US"/>
              </w:rPr>
            </w:pPr>
            <w:r>
              <w:rPr>
                <w:rFonts w:eastAsia="Calibri"/>
                <w:lang w:eastAsia="en-US"/>
              </w:rPr>
              <w:t xml:space="preserve">МБОУ «Варьеганский </w:t>
            </w:r>
            <w:r>
              <w:rPr>
                <w:rFonts w:eastAsia="Calibri"/>
                <w:lang w:val="ru-RU" w:eastAsia="en-US"/>
              </w:rPr>
              <w:t>ОСШ</w:t>
            </w:r>
            <w:r>
              <w:rPr>
                <w:rFonts w:eastAsia="Calibri"/>
                <w:lang w:eastAsia="en-US"/>
              </w:rPr>
              <w:t xml:space="preserve">» </w:t>
            </w:r>
            <w:r>
              <w:rPr>
                <w:rFonts w:hint="default" w:eastAsia="Calibri"/>
                <w:lang w:val="ru-RU" w:eastAsia="en-US"/>
              </w:rPr>
              <w:t>(дошкольная ступень)</w:t>
            </w:r>
          </w:p>
          <w:p w14:paraId="1E6450EF">
            <w:pPr>
              <w:numPr>
                <w:ilvl w:val="0"/>
                <w:numId w:val="3"/>
              </w:numPr>
              <w:suppressAutoHyphens w:val="0"/>
              <w:rPr>
                <w:rFonts w:eastAsia="Calibri"/>
                <w:lang w:eastAsia="en-US"/>
              </w:rPr>
            </w:pPr>
            <w:r>
              <w:rPr>
                <w:rFonts w:eastAsia="Calibri"/>
                <w:lang w:eastAsia="en-US"/>
              </w:rPr>
              <w:t>План реализации проекта</w:t>
            </w:r>
          </w:p>
          <w:p w14:paraId="10805738">
            <w:pPr>
              <w:numPr>
                <w:ilvl w:val="0"/>
                <w:numId w:val="3"/>
              </w:numPr>
              <w:suppressAutoHyphens w:val="0"/>
              <w:rPr>
                <w:rFonts w:eastAsia="Calibri"/>
                <w:lang w:eastAsia="en-US"/>
              </w:rPr>
            </w:pPr>
            <w:r>
              <w:rPr>
                <w:rFonts w:eastAsia="Calibri"/>
                <w:lang w:eastAsia="en-US"/>
              </w:rPr>
              <w:t>Ресурсное обеспечение</w:t>
            </w:r>
          </w:p>
          <w:p w14:paraId="5A772503">
            <w:pPr>
              <w:numPr>
                <w:ilvl w:val="0"/>
                <w:numId w:val="3"/>
              </w:numPr>
              <w:suppressAutoHyphens w:val="0"/>
              <w:rPr>
                <w:rFonts w:eastAsia="Calibri"/>
                <w:lang w:eastAsia="en-US"/>
              </w:rPr>
            </w:pPr>
            <w:r>
              <w:rPr>
                <w:rFonts w:eastAsia="Calibri"/>
                <w:lang w:eastAsia="en-US"/>
              </w:rPr>
              <w:t>Партнеры</w:t>
            </w:r>
          </w:p>
          <w:p w14:paraId="2B884E2D">
            <w:pPr>
              <w:numPr>
                <w:ilvl w:val="0"/>
                <w:numId w:val="3"/>
              </w:numPr>
              <w:suppressAutoHyphens w:val="0"/>
              <w:rPr>
                <w:rFonts w:eastAsia="Calibri"/>
                <w:lang w:eastAsia="en-US"/>
              </w:rPr>
            </w:pPr>
            <w:r>
              <w:rPr>
                <w:rFonts w:eastAsia="Calibri"/>
                <w:lang w:eastAsia="en-US"/>
              </w:rPr>
              <w:t>Ожидаемые результаты</w:t>
            </w:r>
          </w:p>
          <w:p w14:paraId="2C6BF437">
            <w:pPr>
              <w:numPr>
                <w:ilvl w:val="0"/>
                <w:numId w:val="3"/>
              </w:numPr>
              <w:suppressAutoHyphens w:val="0"/>
              <w:rPr>
                <w:rFonts w:eastAsia="Calibri"/>
                <w:lang w:eastAsia="en-US"/>
              </w:rPr>
            </w:pPr>
            <w:r>
              <w:rPr>
                <w:rFonts w:eastAsia="Calibri"/>
                <w:lang w:eastAsia="en-US"/>
              </w:rPr>
              <w:t>Критерии оценки результативности реализации проекта</w:t>
            </w:r>
          </w:p>
          <w:p w14:paraId="03D3C91E">
            <w:pPr>
              <w:numPr>
                <w:ilvl w:val="0"/>
                <w:numId w:val="3"/>
              </w:numPr>
              <w:suppressAutoHyphens w:val="0"/>
              <w:rPr>
                <w:rFonts w:ascii="Calibri" w:hAnsi="Calibri" w:eastAsia="Calibri" w:cs="Calibri"/>
                <w:lang w:eastAsia="en-US"/>
              </w:rPr>
            </w:pPr>
            <w:r>
              <w:rPr>
                <w:rFonts w:eastAsia="Calibri"/>
                <w:lang w:eastAsia="en-US"/>
              </w:rPr>
              <w:t>Литература</w:t>
            </w:r>
            <w:r>
              <w:rPr>
                <w:rFonts w:ascii="Calibri" w:hAnsi="Calibri" w:eastAsia="Calibri" w:cs="Calibri"/>
                <w:lang w:eastAsia="en-US"/>
              </w:rPr>
              <w:t xml:space="preserve"> </w:t>
            </w:r>
          </w:p>
        </w:tc>
      </w:tr>
      <w:tr w14:paraId="224A6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0" w:type="auto"/>
            <w:shd w:val="clear" w:color="auto" w:fill="auto"/>
          </w:tcPr>
          <w:p w14:paraId="038C0BC2">
            <w:pPr>
              <w:shd w:val="clear" w:color="auto" w:fill="FFFFFF"/>
              <w:suppressAutoHyphens w:val="0"/>
              <w:rPr>
                <w:rFonts w:eastAsia="Calibri"/>
                <w:color w:val="000000"/>
                <w:lang w:eastAsia="ru-RU"/>
              </w:rPr>
            </w:pPr>
            <w:r>
              <w:rPr>
                <w:rFonts w:eastAsia="Calibri"/>
                <w:color w:val="000000"/>
                <w:lang w:eastAsia="ru-RU"/>
              </w:rPr>
              <w:t xml:space="preserve">Сведения о педагогических кадрах </w:t>
            </w:r>
          </w:p>
          <w:p w14:paraId="5F68971E">
            <w:pPr>
              <w:shd w:val="clear" w:color="auto" w:fill="FFFFFF"/>
              <w:suppressAutoHyphens w:val="0"/>
              <w:rPr>
                <w:rFonts w:eastAsia="Calibri"/>
                <w:color w:val="000000"/>
                <w:lang w:eastAsia="ru-RU"/>
              </w:rPr>
            </w:pPr>
          </w:p>
        </w:tc>
        <w:tc>
          <w:tcPr>
            <w:tcW w:w="0" w:type="auto"/>
            <w:shd w:val="clear" w:color="auto" w:fill="auto"/>
          </w:tcPr>
          <w:p w14:paraId="6EA8E884">
            <w:pPr>
              <w:suppressAutoHyphens w:val="0"/>
              <w:jc w:val="both"/>
              <w:rPr>
                <w:rFonts w:eastAsia="Calibri"/>
                <w:lang w:eastAsia="ru-RU"/>
              </w:rPr>
            </w:pPr>
            <w:r>
              <w:rPr>
                <w:rFonts w:eastAsia="Calibri"/>
                <w:lang w:eastAsia="ru-RU"/>
              </w:rPr>
              <w:t xml:space="preserve">всего педагогов   11 человека;                                                                                            </w:t>
            </w:r>
          </w:p>
          <w:p w14:paraId="5E98D201">
            <w:pPr>
              <w:suppressAutoHyphens w:val="0"/>
              <w:jc w:val="both"/>
              <w:rPr>
                <w:rFonts w:eastAsia="Calibri"/>
                <w:lang w:eastAsia="ru-RU"/>
              </w:rPr>
            </w:pPr>
            <w:r>
              <w:rPr>
                <w:rFonts w:eastAsia="Calibri"/>
                <w:lang w:eastAsia="ru-RU"/>
              </w:rPr>
              <w:t>высшее образование    7 человек;</w:t>
            </w:r>
          </w:p>
          <w:p w14:paraId="30AF6528">
            <w:pPr>
              <w:suppressAutoHyphens w:val="0"/>
              <w:jc w:val="both"/>
              <w:rPr>
                <w:rFonts w:eastAsia="Calibri"/>
                <w:lang w:eastAsia="ru-RU"/>
              </w:rPr>
            </w:pPr>
            <w:r>
              <w:rPr>
                <w:rFonts w:eastAsia="Calibri"/>
                <w:lang w:eastAsia="ru-RU"/>
              </w:rPr>
              <w:t>средне - специальное - образование   5 человек;</w:t>
            </w:r>
          </w:p>
        </w:tc>
      </w:tr>
      <w:tr w14:paraId="289B6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0" w:type="auto"/>
            <w:shd w:val="clear" w:color="auto" w:fill="auto"/>
          </w:tcPr>
          <w:p w14:paraId="4C7EA016">
            <w:pPr>
              <w:shd w:val="clear" w:color="auto" w:fill="FFFFFF"/>
              <w:suppressAutoHyphens w:val="0"/>
              <w:rPr>
                <w:rFonts w:eastAsia="Calibri"/>
                <w:lang w:eastAsia="ru-RU"/>
              </w:rPr>
            </w:pPr>
            <w:r>
              <w:rPr>
                <w:rFonts w:eastAsia="Calibri"/>
                <w:lang w:eastAsia="ru-RU"/>
              </w:rPr>
              <w:t>Ожидаемые окончательные результаты проекта</w:t>
            </w:r>
          </w:p>
          <w:p w14:paraId="13C95C0E">
            <w:pPr>
              <w:shd w:val="clear" w:color="auto" w:fill="FFFFFF"/>
              <w:suppressAutoHyphens w:val="0"/>
              <w:rPr>
                <w:rFonts w:eastAsia="Calibri"/>
                <w:lang w:eastAsia="ru-RU"/>
              </w:rPr>
            </w:pPr>
          </w:p>
          <w:p w14:paraId="545C2F1A">
            <w:pPr>
              <w:shd w:val="clear" w:color="auto" w:fill="FFFFFF"/>
              <w:suppressAutoHyphens w:val="0"/>
              <w:rPr>
                <w:rFonts w:eastAsia="Calibri"/>
                <w:color w:val="000000"/>
                <w:lang w:eastAsia="ru-RU"/>
              </w:rPr>
            </w:pPr>
          </w:p>
        </w:tc>
        <w:tc>
          <w:tcPr>
            <w:tcW w:w="0" w:type="auto"/>
            <w:shd w:val="clear" w:color="auto" w:fill="auto"/>
          </w:tcPr>
          <w:p w14:paraId="5DA3F14E">
            <w:pPr>
              <w:numPr>
                <w:ilvl w:val="0"/>
                <w:numId w:val="4"/>
              </w:numPr>
              <w:suppressAutoHyphens w:val="0"/>
              <w:rPr>
                <w:rFonts w:eastAsia="Calibri"/>
                <w:lang w:eastAsia="en-US"/>
              </w:rPr>
            </w:pPr>
            <w:r>
              <w:rPr>
                <w:rFonts w:eastAsia="Calibri"/>
                <w:lang w:eastAsia="en-US"/>
              </w:rPr>
              <w:t xml:space="preserve">расширить оздоровительную базу учреждения в плане проводимых здоровьесберегающих мероприятий; </w:t>
            </w:r>
          </w:p>
          <w:p w14:paraId="5ECB8FB6">
            <w:pPr>
              <w:numPr>
                <w:ilvl w:val="0"/>
                <w:numId w:val="4"/>
              </w:numPr>
              <w:suppressAutoHyphens w:val="0"/>
              <w:rPr>
                <w:rFonts w:eastAsia="Calibri"/>
                <w:lang w:eastAsia="en-US"/>
              </w:rPr>
            </w:pPr>
            <w:r>
              <w:rPr>
                <w:rFonts w:eastAsia="Calibri"/>
                <w:lang w:eastAsia="en-US"/>
              </w:rPr>
              <w:t xml:space="preserve">улучшить психоэмоциональное состояние детей, внимание и память; </w:t>
            </w:r>
          </w:p>
          <w:p w14:paraId="1D680AAD">
            <w:pPr>
              <w:numPr>
                <w:ilvl w:val="0"/>
                <w:numId w:val="4"/>
              </w:numPr>
              <w:suppressAutoHyphens w:val="0"/>
              <w:rPr>
                <w:rFonts w:eastAsia="Calibri"/>
                <w:lang w:eastAsia="en-US"/>
              </w:rPr>
            </w:pPr>
            <w:r>
              <w:rPr>
                <w:rFonts w:eastAsia="Calibri"/>
                <w:lang w:eastAsia="en-US"/>
              </w:rPr>
              <w:t xml:space="preserve">способствовать оздоровлению детского организма в целом, повышая уровень адаптации ребенка к окружающей социальной и экологической среде; </w:t>
            </w:r>
          </w:p>
          <w:p w14:paraId="65BF1F6C">
            <w:pPr>
              <w:numPr>
                <w:ilvl w:val="0"/>
                <w:numId w:val="4"/>
              </w:numPr>
              <w:suppressAutoHyphens w:val="0"/>
              <w:rPr>
                <w:rFonts w:eastAsia="Calibri"/>
                <w:lang w:eastAsia="en-US"/>
              </w:rPr>
            </w:pPr>
            <w:r>
              <w:rPr>
                <w:rFonts w:eastAsia="Calibri"/>
                <w:lang w:eastAsia="en-US"/>
              </w:rPr>
              <w:t xml:space="preserve">существенно снизить заболеваемость простудными заболеваниями (а они составляют наибольший процент диагнозов); </w:t>
            </w:r>
          </w:p>
          <w:p w14:paraId="5DEEB6A1">
            <w:pPr>
              <w:numPr>
                <w:ilvl w:val="0"/>
                <w:numId w:val="4"/>
              </w:numPr>
              <w:suppressAutoHyphens w:val="0"/>
              <w:rPr>
                <w:rFonts w:eastAsia="Calibri"/>
                <w:lang w:eastAsia="en-US"/>
              </w:rPr>
            </w:pPr>
            <w:r>
              <w:rPr>
                <w:rFonts w:eastAsia="Calibri"/>
                <w:lang w:eastAsia="en-US"/>
              </w:rPr>
              <w:t xml:space="preserve">развивать, совершенствовать и проводить коррекцию фонационного дыхания, речи и коммуникации; </w:t>
            </w:r>
          </w:p>
          <w:p w14:paraId="06E22555">
            <w:pPr>
              <w:numPr>
                <w:ilvl w:val="0"/>
                <w:numId w:val="4"/>
              </w:numPr>
              <w:suppressAutoHyphens w:val="0"/>
              <w:rPr>
                <w:rFonts w:eastAsia="Calibri"/>
                <w:lang w:eastAsia="en-US"/>
              </w:rPr>
            </w:pPr>
            <w:r>
              <w:rPr>
                <w:rFonts w:eastAsia="Calibri"/>
                <w:lang w:eastAsia="en-US"/>
              </w:rPr>
              <w:t>повысить результативность и эффективность образовательно-оздоровительной работы при подготовке детей к школе, способствуя формированию базиса личностной культуры и развитию индивидуальности каждого ребенка.</w:t>
            </w:r>
          </w:p>
        </w:tc>
      </w:tr>
      <w:tr w14:paraId="7E825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0" w:type="auto"/>
            <w:shd w:val="clear" w:color="auto" w:fill="auto"/>
          </w:tcPr>
          <w:p w14:paraId="6CA60CA1">
            <w:pPr>
              <w:shd w:val="clear" w:color="auto" w:fill="FFFFFF"/>
              <w:suppressAutoHyphens w:val="0"/>
              <w:rPr>
                <w:rFonts w:eastAsia="Calibri"/>
                <w:lang w:eastAsia="ru-RU"/>
              </w:rPr>
            </w:pPr>
            <w:r>
              <w:rPr>
                <w:rFonts w:eastAsia="Calibri"/>
                <w:lang w:eastAsia="ru-RU"/>
              </w:rPr>
              <w:t xml:space="preserve">Критерии эффективности </w:t>
            </w:r>
          </w:p>
        </w:tc>
        <w:tc>
          <w:tcPr>
            <w:tcW w:w="0" w:type="auto"/>
            <w:shd w:val="clear" w:color="auto" w:fill="auto"/>
          </w:tcPr>
          <w:p w14:paraId="597FD98F">
            <w:pPr>
              <w:numPr>
                <w:ilvl w:val="0"/>
                <w:numId w:val="5"/>
              </w:numPr>
              <w:suppressAutoHyphens w:val="0"/>
              <w:rPr>
                <w:rFonts w:eastAsia="Calibri"/>
                <w:lang w:eastAsia="ru-RU"/>
              </w:rPr>
            </w:pPr>
            <w:r>
              <w:rPr>
                <w:rFonts w:eastAsia="Calibri"/>
                <w:lang w:eastAsia="ru-RU"/>
              </w:rPr>
              <w:t>Достижение качественно нового уровня в дифференциации и индивидуализации образовательного процесса по отношению к детям, имеющим ограниченные возможности здоровья;</w:t>
            </w:r>
          </w:p>
          <w:p w14:paraId="22FED1BD">
            <w:pPr>
              <w:numPr>
                <w:ilvl w:val="0"/>
                <w:numId w:val="5"/>
              </w:numPr>
              <w:suppressAutoHyphens w:val="0"/>
              <w:jc w:val="both"/>
              <w:rPr>
                <w:rFonts w:eastAsia="Calibri"/>
                <w:lang w:eastAsia="ru-RU"/>
              </w:rPr>
            </w:pPr>
            <w:r>
              <w:rPr>
                <w:rFonts w:eastAsia="Calibri"/>
                <w:lang w:eastAsia="ru-RU"/>
              </w:rPr>
              <w:t>Формирование банка положительного педагогического опыта работы по технологии «БОС-Здоровье» с детьми, имеющими ограниченные возможности здоровья;</w:t>
            </w:r>
          </w:p>
          <w:p w14:paraId="3AE087C5">
            <w:pPr>
              <w:numPr>
                <w:ilvl w:val="0"/>
                <w:numId w:val="5"/>
              </w:numPr>
              <w:suppressAutoHyphens w:val="0"/>
              <w:jc w:val="both"/>
              <w:rPr>
                <w:rFonts w:eastAsia="Calibri"/>
                <w:lang w:eastAsia="ru-RU"/>
              </w:rPr>
            </w:pPr>
            <w:r>
              <w:rPr>
                <w:rFonts w:eastAsia="Calibri"/>
                <w:lang w:eastAsia="ru-RU"/>
              </w:rPr>
              <w:t>Положительные изменения у детей, испытывающих трудности в овладении речью;</w:t>
            </w:r>
          </w:p>
          <w:p w14:paraId="44A0E3EF">
            <w:pPr>
              <w:numPr>
                <w:ilvl w:val="0"/>
                <w:numId w:val="5"/>
              </w:numPr>
              <w:suppressAutoHyphens w:val="0"/>
              <w:jc w:val="both"/>
              <w:rPr>
                <w:rFonts w:eastAsia="Calibri"/>
                <w:lang w:eastAsia="ru-RU"/>
              </w:rPr>
            </w:pPr>
            <w:r>
              <w:rPr>
                <w:rFonts w:eastAsia="Calibri"/>
                <w:lang w:eastAsia="ru-RU"/>
              </w:rPr>
              <w:t>Улучшение состояния здоровья у воспитанников;</w:t>
            </w:r>
          </w:p>
          <w:p w14:paraId="7575E6BF">
            <w:pPr>
              <w:numPr>
                <w:ilvl w:val="0"/>
                <w:numId w:val="5"/>
              </w:numPr>
              <w:suppressAutoHyphens w:val="0"/>
              <w:jc w:val="both"/>
              <w:rPr>
                <w:rFonts w:eastAsia="Calibri"/>
                <w:lang w:eastAsia="ru-RU"/>
              </w:rPr>
            </w:pPr>
            <w:r>
              <w:rPr>
                <w:rFonts w:eastAsia="Calibri"/>
                <w:lang w:eastAsia="ru-RU"/>
              </w:rPr>
              <w:t>Количество образовательных учреждений, изъявивших желание применять в образовательном процессе здоровьеразвивающую технологию «БОС-Здоровье»;</w:t>
            </w:r>
          </w:p>
          <w:p w14:paraId="3D2D0E56">
            <w:pPr>
              <w:numPr>
                <w:ilvl w:val="0"/>
                <w:numId w:val="5"/>
              </w:numPr>
              <w:suppressAutoHyphens w:val="0"/>
              <w:jc w:val="both"/>
              <w:rPr>
                <w:rFonts w:eastAsia="Calibri"/>
                <w:lang w:eastAsia="ru-RU"/>
              </w:rPr>
            </w:pPr>
            <w:r>
              <w:rPr>
                <w:rFonts w:eastAsia="Calibri"/>
                <w:lang w:eastAsia="ru-RU"/>
              </w:rPr>
              <w:t>Полная и своевременная реализация всех разделов плана программы.</w:t>
            </w:r>
          </w:p>
        </w:tc>
      </w:tr>
    </w:tbl>
    <w:p w14:paraId="1A5F67BB">
      <w:pPr>
        <w:suppressAutoHyphens w:val="0"/>
        <w:rPr>
          <w:i/>
          <w:iCs/>
          <w:lang w:eastAsia="ru-RU"/>
        </w:rPr>
      </w:pPr>
    </w:p>
    <w:p w14:paraId="1C213A40">
      <w:pPr>
        <w:suppressAutoHyphens w:val="0"/>
        <w:jc w:val="center"/>
        <w:rPr>
          <w:i/>
          <w:iCs/>
          <w:lang w:eastAsia="ru-RU"/>
        </w:rPr>
      </w:pPr>
    </w:p>
    <w:p w14:paraId="62304E62">
      <w:pPr>
        <w:suppressAutoHyphens w:val="0"/>
        <w:rPr>
          <w:b/>
          <w:bCs/>
          <w:lang w:eastAsia="ru-RU"/>
        </w:rPr>
      </w:pPr>
    </w:p>
    <w:p w14:paraId="2EB6A4EA">
      <w:pPr>
        <w:suppressAutoHyphens w:val="0"/>
        <w:rPr>
          <w:b/>
          <w:bCs/>
          <w:lang w:eastAsia="ru-RU"/>
        </w:rPr>
      </w:pPr>
    </w:p>
    <w:p w14:paraId="2222B50C">
      <w:pPr>
        <w:suppressAutoHyphens w:val="0"/>
        <w:rPr>
          <w:b/>
          <w:bCs/>
          <w:lang w:eastAsia="ru-RU"/>
        </w:rPr>
      </w:pPr>
    </w:p>
    <w:p w14:paraId="19C2B036">
      <w:pPr>
        <w:suppressAutoHyphens w:val="0"/>
        <w:rPr>
          <w:b/>
          <w:bCs/>
          <w:lang w:eastAsia="ru-RU"/>
        </w:rPr>
      </w:pPr>
    </w:p>
    <w:p w14:paraId="2D565DA9">
      <w:pPr>
        <w:suppressAutoHyphens w:val="0"/>
        <w:rPr>
          <w:b/>
          <w:bCs/>
          <w:lang w:eastAsia="ru-RU"/>
        </w:rPr>
      </w:pPr>
    </w:p>
    <w:p w14:paraId="401956CB">
      <w:pPr>
        <w:suppressAutoHyphens w:val="0"/>
        <w:jc w:val="both"/>
        <w:rPr>
          <w:lang w:eastAsia="ru-RU"/>
        </w:rPr>
      </w:pPr>
    </w:p>
    <w:p w14:paraId="4FC44675">
      <w:pPr>
        <w:spacing w:line="360" w:lineRule="auto"/>
        <w:jc w:val="both"/>
        <w:rPr>
          <w:b/>
          <w:sz w:val="28"/>
          <w:szCs w:val="28"/>
        </w:rPr>
      </w:pPr>
    </w:p>
    <w:p w14:paraId="04C000E4">
      <w:pPr>
        <w:pStyle w:val="19"/>
        <w:jc w:val="center"/>
        <w:rPr>
          <w:rFonts w:ascii="Times New Roman" w:hAnsi="Times New Roman" w:cs="Times New Roman"/>
          <w:i/>
          <w:sz w:val="24"/>
          <w:szCs w:val="24"/>
        </w:rPr>
      </w:pPr>
      <w:r>
        <w:rPr>
          <w:rFonts w:ascii="Times New Roman" w:hAnsi="Times New Roman" w:cs="Times New Roman"/>
          <w:sz w:val="24"/>
          <w:szCs w:val="24"/>
        </w:rPr>
        <w:t>Оглавление</w:t>
      </w:r>
    </w:p>
    <w:p w14:paraId="7AC4C725">
      <w:pPr>
        <w:pStyle w:val="19"/>
        <w:rPr>
          <w:rFonts w:ascii="Times New Roman" w:hAnsi="Times New Roman" w:cs="Times New Roman"/>
          <w:sz w:val="24"/>
          <w:szCs w:val="24"/>
        </w:rPr>
      </w:pPr>
    </w:p>
    <w:p w14:paraId="5826FF8B">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Краткая аннотация проекта…………………………………………………………….2</w:t>
      </w:r>
    </w:p>
    <w:p w14:paraId="4ECE9698">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Обоснование необходимости проекта………………………………………………....3</w:t>
      </w:r>
    </w:p>
    <w:p w14:paraId="5B0B9A18">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Цели и задачи проекта ………………………………………………………………….4</w:t>
      </w:r>
    </w:p>
    <w:p w14:paraId="7A93F41B">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 xml:space="preserve">Основное содержание проекта …………………………..………….............................5  </w:t>
      </w:r>
    </w:p>
    <w:p w14:paraId="0BB767AB">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 xml:space="preserve">Механизм реализации проекта …………………………………………………………8                              </w:t>
      </w:r>
    </w:p>
    <w:p w14:paraId="7FAC16EF">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 xml:space="preserve">Способы внедрения проекта  в образовательную практику  </w:t>
      </w:r>
      <w:r>
        <w:rPr>
          <w:rFonts w:hint="default" w:ascii="Times New Roman" w:hAnsi="Times New Roman" w:cs="Times New Roman"/>
          <w:sz w:val="24"/>
          <w:szCs w:val="24"/>
          <w:lang w:val="ru-RU"/>
        </w:rPr>
        <w:t>....</w:t>
      </w:r>
      <w:r>
        <w:rPr>
          <w:rFonts w:ascii="Times New Roman" w:hAnsi="Times New Roman" w:cs="Times New Roman"/>
          <w:sz w:val="24"/>
          <w:szCs w:val="24"/>
        </w:rPr>
        <w:t xml:space="preserve">………………………9                  </w:t>
      </w:r>
    </w:p>
    <w:p w14:paraId="339574EE">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План реализации проекта……………………………….................................................12</w:t>
      </w:r>
    </w:p>
    <w:p w14:paraId="290CA44D">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Ресурсное обеспечение………………………………………………………………….12</w:t>
      </w:r>
    </w:p>
    <w:p w14:paraId="0362363A">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Партнеры………………………………………………………………………………....13</w:t>
      </w:r>
    </w:p>
    <w:p w14:paraId="1D438A55">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 xml:space="preserve">Ожидаемые результаты………………………………………….....................................13  </w:t>
      </w:r>
    </w:p>
    <w:p w14:paraId="6E5E4F0B">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Критерии оценки результативности реализации проекта………… .. ……………….14</w:t>
      </w:r>
    </w:p>
    <w:p w14:paraId="722E0746">
      <w:pPr>
        <w:pStyle w:val="19"/>
        <w:numPr>
          <w:ilvl w:val="0"/>
          <w:numId w:val="6"/>
        </w:numPr>
        <w:rPr>
          <w:rFonts w:ascii="Times New Roman" w:hAnsi="Times New Roman" w:cs="Times New Roman"/>
          <w:sz w:val="24"/>
          <w:szCs w:val="24"/>
        </w:rPr>
      </w:pPr>
      <w:r>
        <w:rPr>
          <w:rFonts w:ascii="Times New Roman" w:hAnsi="Times New Roman" w:cs="Times New Roman"/>
          <w:sz w:val="24"/>
          <w:szCs w:val="24"/>
        </w:rPr>
        <w:t>Литература ……………………………………………………………………………….25</w:t>
      </w:r>
    </w:p>
    <w:p w14:paraId="15C1D3B7">
      <w:pPr>
        <w:pStyle w:val="19"/>
        <w:rPr>
          <w:rFonts w:ascii="Times New Roman" w:hAnsi="Times New Roman" w:cs="Times New Roman"/>
          <w:sz w:val="24"/>
          <w:szCs w:val="24"/>
        </w:rPr>
      </w:pPr>
    </w:p>
    <w:p w14:paraId="69DC10C5">
      <w:pPr>
        <w:pStyle w:val="19"/>
        <w:rPr>
          <w:sz w:val="28"/>
          <w:szCs w:val="28"/>
        </w:rPr>
      </w:pPr>
    </w:p>
    <w:p w14:paraId="3006C92B">
      <w:pPr>
        <w:pStyle w:val="19"/>
        <w:rPr>
          <w:sz w:val="28"/>
          <w:szCs w:val="28"/>
        </w:rPr>
      </w:pPr>
    </w:p>
    <w:p w14:paraId="45586914">
      <w:pPr>
        <w:spacing w:line="360" w:lineRule="auto"/>
        <w:jc w:val="both"/>
        <w:rPr>
          <w:sz w:val="28"/>
          <w:szCs w:val="28"/>
        </w:rPr>
      </w:pPr>
    </w:p>
    <w:p w14:paraId="5305A828">
      <w:pPr>
        <w:spacing w:line="360" w:lineRule="auto"/>
        <w:jc w:val="both"/>
        <w:rPr>
          <w:sz w:val="28"/>
          <w:szCs w:val="28"/>
        </w:rPr>
      </w:pPr>
    </w:p>
    <w:p w14:paraId="4FD71FF7">
      <w:pPr>
        <w:spacing w:line="360" w:lineRule="auto"/>
        <w:jc w:val="both"/>
        <w:rPr>
          <w:sz w:val="28"/>
          <w:szCs w:val="28"/>
        </w:rPr>
      </w:pPr>
    </w:p>
    <w:p w14:paraId="630DC035">
      <w:pPr>
        <w:pStyle w:val="19"/>
        <w:spacing w:line="360" w:lineRule="auto"/>
        <w:jc w:val="both"/>
        <w:rPr>
          <w:rFonts w:ascii="Times New Roman" w:hAnsi="Times New Roman" w:eastAsia="Times New Roman" w:cs="Times New Roman"/>
          <w:sz w:val="28"/>
          <w:szCs w:val="28"/>
          <w:lang w:eastAsia="ar-SA"/>
        </w:rPr>
      </w:pPr>
    </w:p>
    <w:p w14:paraId="2A3EB180">
      <w:pPr>
        <w:pStyle w:val="19"/>
        <w:spacing w:line="360" w:lineRule="auto"/>
        <w:jc w:val="both"/>
        <w:rPr>
          <w:rFonts w:ascii="Times New Roman" w:hAnsi="Times New Roman" w:eastAsia="Times New Roman" w:cs="Times New Roman"/>
          <w:sz w:val="28"/>
          <w:szCs w:val="28"/>
          <w:lang w:eastAsia="ar-SA"/>
        </w:rPr>
      </w:pPr>
    </w:p>
    <w:p w14:paraId="22B87464">
      <w:pPr>
        <w:pStyle w:val="19"/>
        <w:spacing w:line="360" w:lineRule="auto"/>
        <w:jc w:val="both"/>
        <w:rPr>
          <w:rFonts w:ascii="Times New Roman" w:hAnsi="Times New Roman" w:eastAsia="Times New Roman" w:cs="Times New Roman"/>
          <w:sz w:val="28"/>
          <w:szCs w:val="28"/>
          <w:lang w:eastAsia="ar-SA"/>
        </w:rPr>
      </w:pPr>
    </w:p>
    <w:p w14:paraId="184C182C">
      <w:pPr>
        <w:pStyle w:val="19"/>
        <w:spacing w:line="360" w:lineRule="auto"/>
        <w:jc w:val="both"/>
        <w:rPr>
          <w:rFonts w:ascii="Times New Roman" w:hAnsi="Times New Roman" w:eastAsia="Times New Roman" w:cs="Times New Roman"/>
          <w:sz w:val="28"/>
          <w:szCs w:val="28"/>
          <w:lang w:eastAsia="ar-SA"/>
        </w:rPr>
      </w:pPr>
    </w:p>
    <w:p w14:paraId="4536ED8C">
      <w:pPr>
        <w:pStyle w:val="19"/>
        <w:spacing w:line="360" w:lineRule="auto"/>
        <w:jc w:val="both"/>
        <w:rPr>
          <w:rFonts w:ascii="Times New Roman" w:hAnsi="Times New Roman" w:eastAsia="Times New Roman" w:cs="Times New Roman"/>
          <w:sz w:val="28"/>
          <w:szCs w:val="28"/>
          <w:lang w:eastAsia="ar-SA"/>
        </w:rPr>
      </w:pPr>
    </w:p>
    <w:p w14:paraId="7300598C">
      <w:pPr>
        <w:pStyle w:val="19"/>
        <w:spacing w:line="360" w:lineRule="auto"/>
        <w:jc w:val="both"/>
        <w:rPr>
          <w:rFonts w:ascii="Times New Roman" w:hAnsi="Times New Roman" w:eastAsia="Times New Roman" w:cs="Times New Roman"/>
          <w:sz w:val="28"/>
          <w:szCs w:val="28"/>
          <w:lang w:eastAsia="ar-SA"/>
        </w:rPr>
      </w:pPr>
    </w:p>
    <w:p w14:paraId="698E0DA1">
      <w:pPr>
        <w:pStyle w:val="19"/>
        <w:spacing w:line="360" w:lineRule="auto"/>
        <w:jc w:val="both"/>
        <w:rPr>
          <w:rFonts w:ascii="Times New Roman" w:hAnsi="Times New Roman" w:cs="Times New Roman"/>
          <w:b/>
          <w:sz w:val="28"/>
          <w:szCs w:val="28"/>
        </w:rPr>
      </w:pPr>
    </w:p>
    <w:p w14:paraId="37E288C8">
      <w:pPr>
        <w:pStyle w:val="19"/>
        <w:numPr>
          <w:ilvl w:val="0"/>
          <w:numId w:val="7"/>
        </w:numPr>
        <w:spacing w:line="360" w:lineRule="auto"/>
        <w:jc w:val="both"/>
        <w:rPr>
          <w:rFonts w:ascii="Times New Roman" w:hAnsi="Times New Roman" w:cs="Times New Roman"/>
          <w:b/>
          <w:sz w:val="24"/>
          <w:szCs w:val="24"/>
        </w:rPr>
      </w:pPr>
      <w:r>
        <w:rPr>
          <w:rFonts w:ascii="Times New Roman" w:hAnsi="Times New Roman" w:cs="Times New Roman"/>
          <w:b/>
          <w:sz w:val="24"/>
          <w:szCs w:val="24"/>
        </w:rPr>
        <w:t>Краткая аннотация проекта</w:t>
      </w:r>
    </w:p>
    <w:p w14:paraId="71A61C39">
      <w:pPr>
        <w:pStyle w:val="19"/>
        <w:ind w:firstLine="360"/>
        <w:jc w:val="both"/>
        <w:rPr>
          <w:rFonts w:ascii="Times New Roman" w:hAnsi="Times New Roman" w:cs="Times New Roman"/>
          <w:bCs/>
          <w:sz w:val="24"/>
          <w:szCs w:val="24"/>
        </w:rPr>
      </w:pPr>
      <w:r>
        <w:rPr>
          <w:rFonts w:ascii="Times New Roman" w:hAnsi="Times New Roman" w:cs="Times New Roman"/>
          <w:sz w:val="24"/>
          <w:szCs w:val="24"/>
        </w:rPr>
        <w:t xml:space="preserve">Представленный проект  направлен  коррекцию речевых нарушений у старших дошкольников  с общим недоразвитием речи средством здоровье сберегающей технологии биологически обратной связи в условиях ДОУ.   </w:t>
      </w:r>
      <w:r>
        <w:rPr>
          <w:rFonts w:ascii="Times New Roman" w:hAnsi="Times New Roman" w:cs="Times New Roman"/>
          <w:bCs/>
          <w:sz w:val="24"/>
          <w:szCs w:val="24"/>
        </w:rPr>
        <w:t xml:space="preserve">  </w:t>
      </w:r>
      <w:r>
        <w:rPr>
          <w:rFonts w:ascii="Times New Roman" w:hAnsi="Times New Roman" w:cs="Times New Roman"/>
          <w:sz w:val="24"/>
          <w:szCs w:val="24"/>
        </w:rPr>
        <w:t xml:space="preserve">Целесообразность проекта заключается  в ранней диагностике и   специально  организованной единой системе коррекционного обучения детей старшего  дошкольного возраста с общим недоразвитием речи III  уровня  в условиях детского сада, что позволяет исправить не только речевой дефект, но  и полностью подготовить детей  к обучению в школе. Участниками педагогического проекта являются дети старшего  дошкольного возраста с общим недоразвитием речи различного генеза, посещающие ДОУ,  и их  родители (законные представители) и педагоги.  </w:t>
      </w:r>
    </w:p>
    <w:p w14:paraId="11AF0A79">
      <w:pPr>
        <w:pStyle w:val="19"/>
        <w:jc w:val="both"/>
        <w:rPr>
          <w:rFonts w:ascii="Times New Roman" w:hAnsi="Times New Roman" w:cs="Times New Roman"/>
          <w:sz w:val="24"/>
          <w:szCs w:val="24"/>
        </w:rPr>
      </w:pPr>
      <w:r>
        <w:rPr>
          <w:rFonts w:ascii="Times New Roman" w:hAnsi="Times New Roman" w:cs="Times New Roman"/>
          <w:sz w:val="24"/>
          <w:szCs w:val="24"/>
        </w:rPr>
        <w:t>Представленный проект  может быть использован учителями-логопедами, дефектологами дошкольных образовательных учреждений,  в пропедевтических целях воспитателями коррекционных групп,  специалистами ДОУ, родителями (законными представителями).    Материалы, представленные в проекте,  могут быть  реализованы на  индивидуальных,  подгрупповых,  фронтальных занятиях с  детьми.</w:t>
      </w:r>
    </w:p>
    <w:p w14:paraId="5AB38B58">
      <w:pPr>
        <w:pStyle w:val="19"/>
        <w:jc w:val="both"/>
        <w:rPr>
          <w:rFonts w:ascii="Times New Roman" w:hAnsi="Times New Roman" w:cs="Times New Roman"/>
          <w:sz w:val="24"/>
          <w:szCs w:val="24"/>
        </w:rPr>
      </w:pPr>
    </w:p>
    <w:p w14:paraId="65791698">
      <w:pPr>
        <w:pStyle w:val="19"/>
        <w:numPr>
          <w:ilvl w:val="0"/>
          <w:numId w:val="7"/>
        </w:numPr>
        <w:jc w:val="both"/>
        <w:rPr>
          <w:rFonts w:ascii="Times New Roman" w:hAnsi="Times New Roman" w:cs="Times New Roman"/>
          <w:b/>
          <w:sz w:val="24"/>
          <w:szCs w:val="24"/>
        </w:rPr>
      </w:pPr>
      <w:r>
        <w:rPr>
          <w:rFonts w:ascii="Times New Roman" w:hAnsi="Times New Roman" w:cs="Times New Roman"/>
          <w:b/>
          <w:sz w:val="24"/>
          <w:szCs w:val="24"/>
        </w:rPr>
        <w:t xml:space="preserve">Обоснование необходимости проекта </w:t>
      </w:r>
    </w:p>
    <w:p w14:paraId="0105A247">
      <w:pPr>
        <w:pStyle w:val="19"/>
        <w:ind w:firstLine="360"/>
        <w:jc w:val="both"/>
        <w:rPr>
          <w:rFonts w:ascii="Times New Roman" w:hAnsi="Times New Roman" w:cs="Times New Roman"/>
          <w:sz w:val="24"/>
          <w:szCs w:val="24"/>
          <w:lang w:eastAsia="ru-RU"/>
        </w:rPr>
      </w:pPr>
      <w:r>
        <w:rPr>
          <w:rFonts w:hint="default" w:ascii="Times New Roman" w:hAnsi="Times New Roman" w:cs="Times New Roman"/>
          <w:sz w:val="24"/>
          <w:szCs w:val="24"/>
          <w:lang w:val="ru-RU"/>
        </w:rPr>
        <w:t xml:space="preserve"> </w:t>
      </w:r>
      <w:r>
        <w:rPr>
          <w:rFonts w:ascii="Times New Roman" w:hAnsi="Times New Roman" w:cs="Times New Roman"/>
          <w:sz w:val="24"/>
          <w:szCs w:val="24"/>
          <w:lang w:eastAsia="ru-RU"/>
        </w:rPr>
        <w:t xml:space="preserve">По данным НИИ гигиены и профилактики заболеваний, состояние здоровья и физического развития детей дошкольного возраста за последнее десятилетие значительно ухудшилось. К моменту поступления в школу наблюдается  тенденция роста хронической  заболеваемости у детей, ухудшения показателей физического и психического здоровья. Согласно исследованиям в России сегодня рождается до 70 %  детей  с проблемами здоровья. </w:t>
      </w:r>
      <w:r>
        <w:rPr>
          <w:rFonts w:ascii="Times New Roman" w:hAnsi="Times New Roman" w:cs="Times New Roman"/>
          <w:sz w:val="24"/>
          <w:szCs w:val="24"/>
          <w:lang w:eastAsia="ru-RU"/>
        </w:rPr>
        <w:br w:type="textWrapping"/>
      </w:r>
      <w:r>
        <w:rPr>
          <w:rFonts w:ascii="Times New Roman" w:hAnsi="Times New Roman" w:cs="Times New Roman"/>
          <w:sz w:val="24"/>
          <w:szCs w:val="24"/>
          <w:lang w:eastAsia="ru-RU"/>
        </w:rPr>
        <w:t>С каждым годом так же увеличивается количество детей, имеющих речевые нарушения, у которых в анамнезе присутствуют заключения: стертая форма дизартрии, дизартрический компонент. Исследования состояния просодических характеристик речи   выявляют у детей  нарушение дыхания, которые проявляются в расстройствах ритма и глубины, недостаточной координации с артикуляцией, учащении речи на вдохе,  в связи, с чем страдает и звукопроизносительная сторона речи. Наиболее часто нарушаемыми оказываются звуки сонорной группы – 100%, свистящие – 73%,  шипящие-75%.</w:t>
      </w:r>
    </w:p>
    <w:p w14:paraId="371CD3E7">
      <w:pPr>
        <w:pStyle w:val="19"/>
        <w:ind w:firstLine="360"/>
        <w:jc w:val="both"/>
        <w:rPr>
          <w:rFonts w:ascii="Times New Roman" w:hAnsi="Times New Roman" w:cs="Times New Roman"/>
          <w:sz w:val="24"/>
          <w:szCs w:val="24"/>
        </w:rPr>
      </w:pPr>
      <w:r>
        <w:rPr>
          <w:rStyle w:val="43"/>
          <w:rFonts w:eastAsia="@Arial Unicode MS"/>
          <w:sz w:val="24"/>
          <w:szCs w:val="24"/>
        </w:rPr>
        <w:t>П</w:t>
      </w:r>
      <w:r>
        <w:rPr>
          <w:rFonts w:ascii="Times New Roman" w:hAnsi="Times New Roman" w:cs="Times New Roman"/>
          <w:sz w:val="24"/>
          <w:szCs w:val="24"/>
        </w:rPr>
        <w:t>роблемой обучения детей с ограниченными возможностями здоровья наш педа</w:t>
      </w:r>
      <w:r>
        <w:rPr>
          <w:rFonts w:ascii="Times New Roman" w:hAnsi="Times New Roman" w:cs="Times New Roman"/>
          <w:sz w:val="24"/>
          <w:szCs w:val="24"/>
        </w:rPr>
        <w:softHyphen/>
      </w:r>
      <w:r>
        <w:rPr>
          <w:rFonts w:ascii="Times New Roman" w:hAnsi="Times New Roman" w:cs="Times New Roman"/>
          <w:sz w:val="24"/>
          <w:szCs w:val="24"/>
        </w:rPr>
        <w:t xml:space="preserve">гогический коллектив занимается с 2001 года.  Эффективное функционирование коррекционной работы поддерживает квалифицированный состав специалистов: педагоги, имеющие более чем 20-летний опыт работы с данной категорией детей, учителя-логопеды высшей квалификационной категорией, медицинский работник. Сотрудничество с Территориальной психолого-медико-педагогической комиссией Нижневартовского  района позволяет своевременно обследовать детей с отклонениями в развитии и осуществлять динамический контроль за эффективностью  реализации рекомендаций комиссии. </w:t>
      </w:r>
    </w:p>
    <w:p w14:paraId="538103E8">
      <w:pPr>
        <w:pStyle w:val="19"/>
        <w:ind w:firstLine="360"/>
        <w:jc w:val="both"/>
        <w:rPr>
          <w:rFonts w:ascii="Times New Roman" w:hAnsi="Times New Roman" w:cs="Times New Roman"/>
          <w:sz w:val="24"/>
          <w:szCs w:val="24"/>
        </w:rPr>
      </w:pPr>
      <w:r>
        <w:rPr>
          <w:rFonts w:ascii="Times New Roman" w:hAnsi="Times New Roman" w:cs="Times New Roman"/>
          <w:sz w:val="24"/>
          <w:szCs w:val="24"/>
        </w:rPr>
        <w:t xml:space="preserve">Детей, которые имеют в большей или меньшей степени отклонение от «нормы» приходит в детский сад  год от года все больше. Это не только часто болеющие дети, но и дети с логоневрозами,  предпосылками дисграфией, дислексией, повышенной возбудимостью, нарушениями концентрации и удержания внимания, плохой памятью, повышенной утомляемостью, а также с гораздо более серьёзными проблемами (например, задержка психического развития,  умственная отсталость, аутизм). </w:t>
      </w:r>
    </w:p>
    <w:p w14:paraId="369F246F">
      <w:pPr>
        <w:pStyle w:val="19"/>
        <w:ind w:firstLine="360"/>
        <w:jc w:val="both"/>
        <w:rPr>
          <w:rFonts w:ascii="Times New Roman" w:hAnsi="Times New Roman" w:cs="Times New Roman"/>
          <w:sz w:val="24"/>
          <w:szCs w:val="24"/>
        </w:rPr>
      </w:pPr>
      <w:bookmarkStart w:id="0" w:name="_toc194"/>
      <w:bookmarkEnd w:id="0"/>
      <w:r>
        <w:rPr>
          <w:rFonts w:ascii="Times New Roman" w:hAnsi="Times New Roman" w:cs="Times New Roman"/>
          <w:sz w:val="24"/>
          <w:szCs w:val="24"/>
        </w:rPr>
        <w:t>На сегодняшний день в нашем детском саду воспитывается  60  детей, из них 36 имеют особые образовательные потребности в различной степени.</w:t>
      </w:r>
    </w:p>
    <w:p w14:paraId="6FECB0E6">
      <w:pPr>
        <w:pStyle w:val="19"/>
        <w:ind w:firstLine="708"/>
        <w:jc w:val="both"/>
        <w:rPr>
          <w:rFonts w:ascii="Times New Roman" w:hAnsi="Times New Roman" w:cs="Times New Roman"/>
          <w:sz w:val="24"/>
          <w:szCs w:val="24"/>
        </w:rPr>
      </w:pPr>
      <w:r>
        <w:rPr>
          <w:rFonts w:ascii="Times New Roman" w:hAnsi="Times New Roman" w:cs="Times New Roman"/>
          <w:sz w:val="24"/>
          <w:szCs w:val="24"/>
        </w:rPr>
        <w:t xml:space="preserve">Такие дети есть почти в каждом детском саду, при этом при  воспитании и обучении такого ребенка возникает ряд проблем. </w:t>
      </w:r>
    </w:p>
    <w:p w14:paraId="516A6EC0">
      <w:pPr>
        <w:pStyle w:val="19"/>
        <w:ind w:firstLine="708"/>
        <w:jc w:val="both"/>
        <w:rPr>
          <w:rFonts w:ascii="Times New Roman" w:hAnsi="Times New Roman" w:cs="Times New Roman"/>
          <w:sz w:val="24"/>
          <w:szCs w:val="24"/>
        </w:rPr>
      </w:pPr>
      <w:r>
        <w:rPr>
          <w:rFonts w:ascii="Times New Roman" w:hAnsi="Times New Roman" w:cs="Times New Roman"/>
          <w:sz w:val="24"/>
          <w:szCs w:val="24"/>
          <w:u w:val="single"/>
        </w:rPr>
        <w:t>Со стороны педагогов:</w:t>
      </w:r>
      <w:r>
        <w:rPr>
          <w:rFonts w:ascii="Times New Roman" w:hAnsi="Times New Roman" w:cs="Times New Roman"/>
          <w:sz w:val="24"/>
          <w:szCs w:val="24"/>
        </w:rPr>
        <w:t xml:space="preserve"> чему учить, как учить, как взаимодействовать с таким ребенком. </w:t>
      </w:r>
    </w:p>
    <w:p w14:paraId="6BDD99BE">
      <w:pPr>
        <w:pStyle w:val="19"/>
        <w:ind w:firstLine="708"/>
        <w:jc w:val="both"/>
        <w:rPr>
          <w:rFonts w:ascii="Times New Roman" w:hAnsi="Times New Roman" w:cs="Times New Roman"/>
          <w:sz w:val="24"/>
          <w:szCs w:val="24"/>
        </w:rPr>
      </w:pPr>
      <w:r>
        <w:rPr>
          <w:rFonts w:ascii="Times New Roman" w:hAnsi="Times New Roman" w:cs="Times New Roman"/>
          <w:sz w:val="24"/>
          <w:szCs w:val="24"/>
          <w:u w:val="single"/>
        </w:rPr>
        <w:t>Со стороны родителей самого ребенка</w:t>
      </w:r>
      <w:r>
        <w:rPr>
          <w:rFonts w:ascii="Times New Roman" w:hAnsi="Times New Roman" w:cs="Times New Roman"/>
          <w:sz w:val="24"/>
          <w:szCs w:val="24"/>
        </w:rPr>
        <w:t xml:space="preserve">: как ребенок должен посещать детский сад, чему должны его там учить, как решать проблемы взаимодействия со сверстниками. </w:t>
      </w:r>
    </w:p>
    <w:p w14:paraId="11954E8A">
      <w:pPr>
        <w:pStyle w:val="19"/>
        <w:ind w:firstLine="708"/>
        <w:jc w:val="both"/>
        <w:rPr>
          <w:rFonts w:ascii="Times New Roman" w:hAnsi="Times New Roman" w:cs="Times New Roman"/>
          <w:sz w:val="24"/>
          <w:szCs w:val="24"/>
        </w:rPr>
      </w:pPr>
      <w:r>
        <w:rPr>
          <w:rFonts w:ascii="Times New Roman" w:hAnsi="Times New Roman" w:cs="Times New Roman"/>
          <w:sz w:val="24"/>
          <w:szCs w:val="24"/>
          <w:u w:val="single"/>
        </w:rPr>
        <w:t>Со стороны родителей других детей:</w:t>
      </w:r>
      <w:r>
        <w:rPr>
          <w:rFonts w:ascii="Times New Roman" w:hAnsi="Times New Roman" w:cs="Times New Roman"/>
          <w:sz w:val="24"/>
          <w:szCs w:val="24"/>
        </w:rPr>
        <w:t xml:space="preserve"> не повлияет ли совместное воспитание и обучение на объем программы в сторону её сокращения, получат ли обычные дети необходимые знания, умения и навыки и т.п. </w:t>
      </w:r>
    </w:p>
    <w:p w14:paraId="60AC770A">
      <w:pPr>
        <w:pStyle w:val="19"/>
        <w:ind w:firstLine="708"/>
        <w:jc w:val="both"/>
        <w:rPr>
          <w:rFonts w:ascii="Times New Roman" w:hAnsi="Times New Roman" w:cs="Times New Roman"/>
          <w:sz w:val="24"/>
          <w:szCs w:val="24"/>
        </w:rPr>
      </w:pPr>
      <w:r>
        <w:rPr>
          <w:rFonts w:ascii="Times New Roman" w:hAnsi="Times New Roman" w:cs="Times New Roman"/>
          <w:sz w:val="24"/>
          <w:szCs w:val="24"/>
          <w:u w:val="single"/>
        </w:rPr>
        <w:t>Со стороны ребенка с ОВЗ</w:t>
      </w:r>
      <w:r>
        <w:rPr>
          <w:rFonts w:ascii="Times New Roman" w:hAnsi="Times New Roman" w:cs="Times New Roman"/>
          <w:sz w:val="24"/>
          <w:szCs w:val="24"/>
        </w:rPr>
        <w:t>: найдет ли он друзей, комфортно ли ему будет, сможет ли  он нормально развиваться  и т.д.</w:t>
      </w:r>
    </w:p>
    <w:p w14:paraId="5CF9E30C">
      <w:pPr>
        <w:pStyle w:val="19"/>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Сложившаяся система логопедического воздействия  не обеспечивает в должной мере полноценной коррекции имеющихся нарушений, так как в массовой практике продолжает сохранять свое влияние  традиционный подход к работе.</w:t>
      </w:r>
      <w:r>
        <w:rPr>
          <w:rFonts w:ascii="Times New Roman" w:hAnsi="Times New Roman" w:cs="Times New Roman"/>
          <w:sz w:val="24"/>
          <w:szCs w:val="24"/>
          <w:lang w:eastAsia="ru-RU"/>
        </w:rPr>
        <w:br w:type="textWrapping"/>
      </w:r>
      <w:r>
        <w:rPr>
          <w:rFonts w:ascii="Times New Roman" w:hAnsi="Times New Roman" w:cs="Times New Roman"/>
          <w:sz w:val="24"/>
          <w:szCs w:val="24"/>
          <w:lang w:eastAsia="ru-RU"/>
        </w:rPr>
        <w:t>В связи с этим возникает важная задача развития новых направлений логопедической работы, а внедрение инновационных методов и приемов с использованием компьютерных логопедических тренажеров и программ, позволяющих осуществить психолого-медико-педагогическую реабилитацию дошкольников с речевыми нарушениями, приобретает  особую актуальность.         </w:t>
      </w:r>
    </w:p>
    <w:p w14:paraId="4489E585">
      <w:pPr>
        <w:pStyle w:val="19"/>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Эффективности работы в коррекции речевых  нарушений различного генеза в группах для детей с ОНР может способствовать использование здоровьесберегающей технологии биологической обратной связи в условиях ДОУ.</w:t>
      </w:r>
    </w:p>
    <w:p w14:paraId="35A30C8F">
      <w:pPr>
        <w:pStyle w:val="19"/>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Метод биологической обратной связи (БОС) – современный высокоэффективный не медикаментозный метод, при котором пациенту с помощью специальной аппаратуры предоставляется информация о функционировании его органов и систем, в обычных условиях недоступная сознательному контролю. Опираясь на полученные данные, с помощью аппаратуры БОС и под руководством инструктора БОС, пациент обучается изменять работу собственного организма в требуемом направлении. Поскольку используется сознательная тренировка, ребенок может и не захотеть правильно выполнять упражнение. Требуется определенная мотивация (сильная, побудительная причина) к правильному выполнению данного упражнения. В качестве пускового механизма мотивации широко используются разнообразные компьютерные игры, различные способы поощрения и словесного подкрепления, комфортные условия БОС-сеансов. У ребенка появляется не только желание выполнять задание, но и уверенность в успехе каждого сеанса.  Одно из главных условий реализации технологии БОС – игра, так как она является важнейшим видом детской деятельности, путем детей к познанию мира, главным средством образовательного и воспитательного процесса. Существенным положительным моментом метода БОС является то обстоятельство, что приемы БОС не оказывают никакого физического или химического влияния на организм человека, являясь только регистраторами происходящих физиологических процессов. Метод БОС позволит учитывать индивидуальные особенности личности, дозировано подбирать каждому ребенку нагрузку для тренировки и контролировать эффективность ее выполнения в ходе работы, а также использовать мультимедийные возможности компьютерной технологии БОС, обеспечивая высокую заинтересованность, нестандартность проведения оздоровительной работы.</w:t>
      </w:r>
    </w:p>
    <w:p w14:paraId="53214D75">
      <w:pPr>
        <w:pStyle w:val="19"/>
        <w:ind w:firstLine="708"/>
        <w:jc w:val="both"/>
        <w:rPr>
          <w:rFonts w:ascii="Times New Roman" w:hAnsi="Times New Roman" w:cs="Times New Roman"/>
          <w:sz w:val="24"/>
          <w:szCs w:val="24"/>
        </w:rPr>
      </w:pPr>
      <w:r>
        <w:rPr>
          <w:rFonts w:ascii="Times New Roman" w:hAnsi="Times New Roman" w:cs="Times New Roman"/>
          <w:sz w:val="24"/>
          <w:szCs w:val="24"/>
          <w:lang w:eastAsia="ru-RU"/>
        </w:rPr>
        <w:t>Данная технология может применяться при заикании, алалии, афазии, дисграфии и дислексии, дислалии, дизартрии, ринолалии, расстройстве фонации на почве парезов и параличей гортани, функциональных дисфониях, нарушениях темпа речи, так называемой речевой тревоге.</w:t>
      </w:r>
    </w:p>
    <w:p w14:paraId="57BF02B8">
      <w:pPr>
        <w:ind w:firstLine="708"/>
        <w:jc w:val="both"/>
        <w:rPr>
          <w:color w:val="000000"/>
          <w:sz w:val="20"/>
          <w:szCs w:val="20"/>
          <w:lang w:eastAsia="ru-RU"/>
        </w:rPr>
      </w:pPr>
      <w:r>
        <w:rPr>
          <w:lang w:eastAsia="ru-RU"/>
        </w:rPr>
        <w:t>Кроме того, технология БОС использует в своей основе те методы, которые оптимальны для развития дошкольников. Прежде всего, это метод наглядности, который используется в целях более прочного запоминания информации, с учётом возрастных особенностей детей, а также игровой метод, который мотивирует детей на проявление активности на занятиях, и как следствие, на успешное освоение учебного материала.</w:t>
      </w:r>
    </w:p>
    <w:p w14:paraId="2D725B39">
      <w:pPr>
        <w:ind w:firstLine="360"/>
        <w:jc w:val="both"/>
        <w:rPr>
          <w:color w:val="000000"/>
          <w:sz w:val="20"/>
          <w:szCs w:val="20"/>
          <w:lang w:eastAsia="ru-RU"/>
        </w:rPr>
      </w:pPr>
      <w:r>
        <w:rPr>
          <w:lang w:eastAsia="ru-RU"/>
        </w:rPr>
        <w:t>Применение технологии «БОС – Здоровье» обеспечивает: </w:t>
      </w:r>
    </w:p>
    <w:p w14:paraId="1706B91A">
      <w:pPr>
        <w:pStyle w:val="28"/>
        <w:numPr>
          <w:ilvl w:val="0"/>
          <w:numId w:val="8"/>
        </w:numPr>
        <w:jc w:val="both"/>
        <w:rPr>
          <w:color w:val="000000"/>
          <w:sz w:val="20"/>
          <w:szCs w:val="20"/>
          <w:lang w:eastAsia="ru-RU"/>
        </w:rPr>
      </w:pPr>
      <w:r>
        <w:rPr>
          <w:lang w:eastAsia="ru-RU"/>
        </w:rPr>
        <w:t>значительное улучшение способностей детей к обучению;</w:t>
      </w:r>
    </w:p>
    <w:p w14:paraId="644BFA32">
      <w:pPr>
        <w:pStyle w:val="28"/>
        <w:numPr>
          <w:ilvl w:val="0"/>
          <w:numId w:val="8"/>
        </w:numPr>
        <w:jc w:val="both"/>
        <w:rPr>
          <w:color w:val="000000"/>
          <w:sz w:val="20"/>
          <w:szCs w:val="20"/>
          <w:lang w:eastAsia="ru-RU"/>
        </w:rPr>
      </w:pPr>
      <w:r>
        <w:rPr>
          <w:lang w:eastAsia="ru-RU"/>
        </w:rPr>
        <w:t>усиление концентрации внимания на занятиях;</w:t>
      </w:r>
    </w:p>
    <w:p w14:paraId="2637A29B">
      <w:pPr>
        <w:pStyle w:val="28"/>
        <w:numPr>
          <w:ilvl w:val="0"/>
          <w:numId w:val="8"/>
        </w:numPr>
        <w:jc w:val="both"/>
        <w:rPr>
          <w:color w:val="000000"/>
          <w:sz w:val="20"/>
          <w:szCs w:val="20"/>
          <w:lang w:eastAsia="ru-RU"/>
        </w:rPr>
      </w:pPr>
      <w:r>
        <w:rPr>
          <w:lang w:eastAsia="ru-RU"/>
        </w:rPr>
        <w:t>положительную динамику в поведении;</w:t>
      </w:r>
    </w:p>
    <w:p w14:paraId="7B273012">
      <w:pPr>
        <w:pStyle w:val="28"/>
        <w:numPr>
          <w:ilvl w:val="0"/>
          <w:numId w:val="8"/>
        </w:numPr>
        <w:jc w:val="both"/>
        <w:rPr>
          <w:color w:val="000000"/>
          <w:sz w:val="20"/>
          <w:szCs w:val="20"/>
          <w:lang w:eastAsia="ru-RU"/>
        </w:rPr>
      </w:pPr>
      <w:r>
        <w:rPr>
          <w:lang w:eastAsia="ru-RU"/>
        </w:rPr>
        <w:t>устойчивое повышение адаптации детей к стрессовым ситуациям;</w:t>
      </w:r>
    </w:p>
    <w:p w14:paraId="1987E554">
      <w:pPr>
        <w:pStyle w:val="28"/>
        <w:numPr>
          <w:ilvl w:val="0"/>
          <w:numId w:val="8"/>
        </w:numPr>
        <w:jc w:val="both"/>
        <w:rPr>
          <w:color w:val="000000"/>
          <w:sz w:val="20"/>
          <w:szCs w:val="20"/>
          <w:lang w:eastAsia="ru-RU"/>
        </w:rPr>
      </w:pPr>
      <w:r>
        <w:rPr>
          <w:lang w:eastAsia="ru-RU"/>
        </w:rPr>
        <w:t>улучшение состояния здоровья;</w:t>
      </w:r>
    </w:p>
    <w:p w14:paraId="298622C7">
      <w:pPr>
        <w:pStyle w:val="28"/>
        <w:numPr>
          <w:ilvl w:val="0"/>
          <w:numId w:val="8"/>
        </w:numPr>
        <w:jc w:val="both"/>
        <w:rPr>
          <w:color w:val="000000"/>
          <w:sz w:val="20"/>
          <w:szCs w:val="20"/>
          <w:lang w:eastAsia="ru-RU"/>
        </w:rPr>
      </w:pPr>
      <w:r>
        <w:rPr>
          <w:lang w:eastAsia="ru-RU"/>
        </w:rPr>
        <w:t>позитивное отношение к здоровому образу жизни.</w:t>
      </w:r>
    </w:p>
    <w:p w14:paraId="7D131FF7">
      <w:pPr>
        <w:jc w:val="both"/>
        <w:rPr>
          <w:color w:val="000000"/>
          <w:sz w:val="20"/>
          <w:szCs w:val="20"/>
          <w:lang w:eastAsia="ru-RU"/>
        </w:rPr>
      </w:pPr>
      <w:r>
        <w:rPr>
          <w:lang w:eastAsia="ru-RU"/>
        </w:rPr>
        <w:t>Занятия  «БОС - Здоровья» позволят ребенку:</w:t>
      </w:r>
    </w:p>
    <w:p w14:paraId="06097B3E">
      <w:pPr>
        <w:pStyle w:val="28"/>
        <w:numPr>
          <w:ilvl w:val="0"/>
          <w:numId w:val="9"/>
        </w:numPr>
        <w:jc w:val="both"/>
        <w:rPr>
          <w:color w:val="000000"/>
          <w:sz w:val="20"/>
          <w:szCs w:val="20"/>
          <w:lang w:eastAsia="ru-RU"/>
        </w:rPr>
      </w:pPr>
      <w:r>
        <w:rPr>
          <w:lang w:eastAsia="ru-RU"/>
        </w:rPr>
        <w:t>овладеть навыком синхронизации фаз дыхания и работы сердца;</w:t>
      </w:r>
    </w:p>
    <w:p w14:paraId="5AB36146">
      <w:pPr>
        <w:pStyle w:val="28"/>
        <w:numPr>
          <w:ilvl w:val="0"/>
          <w:numId w:val="9"/>
        </w:numPr>
        <w:jc w:val="both"/>
        <w:rPr>
          <w:color w:val="000000"/>
          <w:sz w:val="20"/>
          <w:szCs w:val="20"/>
          <w:lang w:eastAsia="ru-RU"/>
        </w:rPr>
      </w:pPr>
      <w:r>
        <w:rPr>
          <w:lang w:eastAsia="ru-RU"/>
        </w:rPr>
        <w:t>обучиться навыкам саморегуляции и повысить уровень самореализации (повышение академической успеваемости);</w:t>
      </w:r>
    </w:p>
    <w:p w14:paraId="6890BB3A">
      <w:pPr>
        <w:pStyle w:val="28"/>
        <w:numPr>
          <w:ilvl w:val="0"/>
          <w:numId w:val="9"/>
        </w:numPr>
        <w:jc w:val="both"/>
        <w:rPr>
          <w:color w:val="000000"/>
          <w:sz w:val="20"/>
          <w:szCs w:val="20"/>
          <w:lang w:eastAsia="ru-RU"/>
        </w:rPr>
      </w:pPr>
      <w:r>
        <w:rPr>
          <w:lang w:eastAsia="ru-RU"/>
        </w:rPr>
        <w:t>снизить уровень психоэмоционального напряжения;</w:t>
      </w:r>
    </w:p>
    <w:p w14:paraId="6DD089BE">
      <w:pPr>
        <w:pStyle w:val="28"/>
        <w:numPr>
          <w:ilvl w:val="0"/>
          <w:numId w:val="9"/>
        </w:numPr>
        <w:jc w:val="both"/>
        <w:rPr>
          <w:color w:val="000000"/>
          <w:sz w:val="20"/>
          <w:szCs w:val="20"/>
          <w:lang w:eastAsia="ru-RU"/>
        </w:rPr>
      </w:pPr>
      <w:r>
        <w:rPr>
          <w:lang w:eastAsia="ru-RU"/>
        </w:rPr>
        <w:t>развивать когнитивные функции (внимание, память, восприятие), что  делает более эффективным процесс обучения детей;</w:t>
      </w:r>
    </w:p>
    <w:p w14:paraId="289F3EAC">
      <w:pPr>
        <w:pStyle w:val="28"/>
        <w:numPr>
          <w:ilvl w:val="0"/>
          <w:numId w:val="9"/>
        </w:numPr>
        <w:jc w:val="both"/>
        <w:rPr>
          <w:color w:val="000000"/>
          <w:sz w:val="20"/>
          <w:szCs w:val="20"/>
          <w:lang w:eastAsia="ru-RU"/>
        </w:rPr>
      </w:pPr>
      <w:r>
        <w:rPr>
          <w:lang w:eastAsia="ru-RU"/>
        </w:rPr>
        <w:t>повысить свои  резервные и адаптационные возможности;</w:t>
      </w:r>
    </w:p>
    <w:p w14:paraId="30DFDCA3">
      <w:pPr>
        <w:pStyle w:val="28"/>
        <w:numPr>
          <w:ilvl w:val="0"/>
          <w:numId w:val="9"/>
        </w:numPr>
        <w:jc w:val="both"/>
        <w:rPr>
          <w:color w:val="000000"/>
          <w:sz w:val="20"/>
          <w:szCs w:val="20"/>
          <w:lang w:eastAsia="ru-RU"/>
        </w:rPr>
      </w:pPr>
      <w:r>
        <w:rPr>
          <w:lang w:eastAsia="ru-RU"/>
        </w:rPr>
        <w:t>получить навыки здорового образа жизни.</w:t>
      </w:r>
    </w:p>
    <w:p w14:paraId="3E9A8B06">
      <w:pPr>
        <w:pStyle w:val="28"/>
        <w:jc w:val="both"/>
        <w:rPr>
          <w:color w:val="000000"/>
          <w:sz w:val="20"/>
          <w:szCs w:val="20"/>
          <w:lang w:eastAsia="ru-RU"/>
        </w:rPr>
      </w:pPr>
    </w:p>
    <w:p w14:paraId="7A0ECFAD">
      <w:pPr>
        <w:pStyle w:val="28"/>
        <w:numPr>
          <w:ilvl w:val="0"/>
          <w:numId w:val="7"/>
        </w:numPr>
        <w:rPr>
          <w:b/>
        </w:rPr>
      </w:pPr>
      <w:r>
        <w:rPr>
          <w:b/>
        </w:rPr>
        <w:t>Цель и задачи  проекта</w:t>
      </w:r>
    </w:p>
    <w:p w14:paraId="009B64CA">
      <w:pPr>
        <w:ind w:firstLine="360"/>
        <w:jc w:val="both"/>
      </w:pPr>
      <w:r>
        <w:rPr>
          <w:b/>
        </w:rPr>
        <w:t>Цель проекта</w:t>
      </w:r>
      <w:r>
        <w:t xml:space="preserve">: создание в образовательном учреждении условий сохранения и укрепления физического, психологического здоровья для повышения результативности и  эффективности работы в коррекции речевых  нарушений различного генеза в группах для детей с  общим недоразвитием речи на основе инновационной ИКТ «БОС-Здоровье» </w:t>
      </w:r>
    </w:p>
    <w:p w14:paraId="4816CA7E">
      <w:pPr>
        <w:ind w:firstLine="360"/>
        <w:rPr>
          <w:b/>
        </w:rPr>
      </w:pPr>
      <w:r>
        <w:rPr>
          <w:b/>
        </w:rPr>
        <w:t xml:space="preserve">Задачи проекта: </w:t>
      </w:r>
    </w:p>
    <w:p w14:paraId="2BF9BAE7">
      <w:pPr>
        <w:pStyle w:val="28"/>
        <w:numPr>
          <w:ilvl w:val="0"/>
          <w:numId w:val="10"/>
        </w:numPr>
        <w:jc w:val="both"/>
      </w:pPr>
      <w:r>
        <w:t xml:space="preserve">Интегрировать, внедрить информационно-коммуникационные технологии в образовательный и коррекционно-образовательный процесс в ДОУ. </w:t>
      </w:r>
    </w:p>
    <w:p w14:paraId="4C023617">
      <w:pPr>
        <w:pStyle w:val="28"/>
        <w:numPr>
          <w:ilvl w:val="0"/>
          <w:numId w:val="10"/>
        </w:numPr>
        <w:jc w:val="both"/>
      </w:pPr>
      <w:r>
        <w:t xml:space="preserve">Создать банк компьютерных обучающих программ, дидактических и методических материалов по использованию информационных технологий в образовательной и коррекционно-образовательной работе ДОУ. </w:t>
      </w:r>
    </w:p>
    <w:p w14:paraId="681DA7CB">
      <w:pPr>
        <w:pStyle w:val="28"/>
        <w:numPr>
          <w:ilvl w:val="0"/>
          <w:numId w:val="10"/>
        </w:numPr>
        <w:jc w:val="both"/>
      </w:pPr>
      <w:r>
        <w:t xml:space="preserve">Разработать личностно-ориентированные формы взаимодействия субъектов учреждения (детей и педагогов), обусловливающие повышение уровня профессиональной компетентности специалистов и овладение интегрированными способами развития личности ребенка. </w:t>
      </w:r>
    </w:p>
    <w:p w14:paraId="78BE1DEE">
      <w:pPr>
        <w:pStyle w:val="28"/>
        <w:numPr>
          <w:ilvl w:val="0"/>
          <w:numId w:val="10"/>
        </w:numPr>
        <w:jc w:val="both"/>
      </w:pPr>
      <w:r>
        <w:t xml:space="preserve">Выйти на более высокий уровень конкурентоспособности среди дошкольных </w:t>
      </w:r>
    </w:p>
    <w:p w14:paraId="1EC1DE57">
      <w:pPr>
        <w:pStyle w:val="28"/>
        <w:jc w:val="both"/>
      </w:pPr>
      <w:r>
        <w:t xml:space="preserve">учреждений  поселка.  </w:t>
      </w:r>
    </w:p>
    <w:p w14:paraId="0E2F340F">
      <w:pPr>
        <w:pStyle w:val="28"/>
        <w:jc w:val="both"/>
      </w:pPr>
    </w:p>
    <w:tbl>
      <w:tblPr>
        <w:tblStyle w:val="18"/>
        <w:tblW w:w="45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74"/>
        <w:gridCol w:w="5584"/>
      </w:tblGrid>
      <w:tr w14:paraId="5E15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908" w:type="pct"/>
          </w:tcPr>
          <w:p w14:paraId="190AC985">
            <w:pPr>
              <w:pStyle w:val="28"/>
              <w:ind w:left="0"/>
              <w:jc w:val="center"/>
              <w:rPr>
                <w:b/>
              </w:rPr>
            </w:pPr>
            <w:r>
              <w:rPr>
                <w:b/>
              </w:rPr>
              <w:t>Уметь</w:t>
            </w:r>
          </w:p>
        </w:tc>
        <w:tc>
          <w:tcPr>
            <w:tcW w:w="3092" w:type="pct"/>
          </w:tcPr>
          <w:p w14:paraId="71AB77CA">
            <w:pPr>
              <w:pStyle w:val="28"/>
              <w:ind w:left="0"/>
              <w:jc w:val="center"/>
              <w:rPr>
                <w:b/>
              </w:rPr>
            </w:pPr>
            <w:r>
              <w:rPr>
                <w:b/>
              </w:rPr>
              <w:t>Знать</w:t>
            </w:r>
          </w:p>
        </w:tc>
      </w:tr>
      <w:tr w14:paraId="6CC6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908" w:type="pct"/>
          </w:tcPr>
          <w:tbl>
            <w:tblPr>
              <w:tblStyle w:val="8"/>
              <w:tblW w:w="32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58"/>
            </w:tblGrid>
            <w:tr w14:paraId="04A54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3" w:hRule="atLeast"/>
              </w:trPr>
              <w:tc>
                <w:tcPr>
                  <w:tcW w:w="0" w:type="auto"/>
                </w:tcPr>
                <w:p w14:paraId="0EBED312">
                  <w:pPr>
                    <w:pStyle w:val="19"/>
                    <w:rPr>
                      <w:rFonts w:ascii="Tempus Sans ITC" w:hAnsi="Tempus Sans ITC"/>
                      <w:sz w:val="24"/>
                      <w:szCs w:val="24"/>
                    </w:rPr>
                  </w:pPr>
                  <w:r>
                    <w:rPr>
                      <w:rFonts w:ascii="Times New Roman" w:hAnsi="Times New Roman" w:cs="Times New Roman"/>
                      <w:sz w:val="24"/>
                      <w:szCs w:val="24"/>
                    </w:rPr>
                    <w:t>Применять</w:t>
                  </w:r>
                  <w:r>
                    <w:rPr>
                      <w:rFonts w:ascii="Tempus Sans ITC" w:hAnsi="Tempus Sans ITC"/>
                      <w:sz w:val="24"/>
                      <w:szCs w:val="24"/>
                    </w:rPr>
                    <w:t xml:space="preserve"> </w:t>
                  </w:r>
                  <w:r>
                    <w:rPr>
                      <w:rFonts w:ascii="Times New Roman" w:hAnsi="Times New Roman" w:cs="Times New Roman"/>
                      <w:sz w:val="24"/>
                      <w:szCs w:val="24"/>
                    </w:rPr>
                    <w:t>в</w:t>
                  </w:r>
                  <w:r>
                    <w:rPr>
                      <w:rFonts w:ascii="Tempus Sans ITC" w:hAnsi="Tempus Sans ITC"/>
                      <w:sz w:val="24"/>
                      <w:szCs w:val="24"/>
                    </w:rPr>
                    <w:t xml:space="preserve"> </w:t>
                  </w:r>
                  <w:r>
                    <w:rPr>
                      <w:rFonts w:ascii="Times New Roman" w:hAnsi="Times New Roman" w:cs="Times New Roman"/>
                      <w:sz w:val="24"/>
                      <w:szCs w:val="24"/>
                    </w:rPr>
                    <w:t>повседневной</w:t>
                  </w:r>
                  <w:r>
                    <w:rPr>
                      <w:rFonts w:ascii="Tempus Sans ITC" w:hAnsi="Tempus Sans ITC"/>
                      <w:sz w:val="24"/>
                      <w:szCs w:val="24"/>
                    </w:rPr>
                    <w:t xml:space="preserve"> </w:t>
                  </w:r>
                  <w:r>
                    <w:rPr>
                      <w:rFonts w:ascii="Times New Roman" w:hAnsi="Times New Roman" w:cs="Times New Roman"/>
                      <w:sz w:val="24"/>
                      <w:szCs w:val="24"/>
                    </w:rPr>
                    <w:t>жизни</w:t>
                  </w:r>
                  <w:r>
                    <w:rPr>
                      <w:rFonts w:ascii="Tempus Sans ITC" w:hAnsi="Tempus Sans ITC"/>
                      <w:sz w:val="24"/>
                      <w:szCs w:val="24"/>
                    </w:rPr>
                    <w:t xml:space="preserve"> </w:t>
                  </w:r>
                  <w:r>
                    <w:rPr>
                      <w:rFonts w:ascii="Times New Roman" w:hAnsi="Times New Roman" w:cs="Times New Roman"/>
                      <w:sz w:val="24"/>
                      <w:szCs w:val="24"/>
                    </w:rPr>
                    <w:t>правила</w:t>
                  </w:r>
                  <w:r>
                    <w:rPr>
                      <w:rFonts w:ascii="Tempus Sans ITC" w:hAnsi="Tempus Sans ITC"/>
                      <w:sz w:val="24"/>
                      <w:szCs w:val="24"/>
                    </w:rPr>
                    <w:t xml:space="preserve"> </w:t>
                  </w:r>
                  <w:r>
                    <w:rPr>
                      <w:rFonts w:ascii="Times New Roman" w:hAnsi="Times New Roman" w:cs="Times New Roman"/>
                      <w:sz w:val="24"/>
                      <w:szCs w:val="24"/>
                    </w:rPr>
                    <w:t>здорового</w:t>
                  </w:r>
                  <w:r>
                    <w:rPr>
                      <w:rFonts w:ascii="Tempus Sans ITC" w:hAnsi="Tempus Sans ITC"/>
                      <w:sz w:val="24"/>
                      <w:szCs w:val="24"/>
                    </w:rPr>
                    <w:t xml:space="preserve"> </w:t>
                  </w:r>
                  <w:r>
                    <w:rPr>
                      <w:rFonts w:ascii="Times New Roman" w:hAnsi="Times New Roman" w:cs="Times New Roman"/>
                      <w:sz w:val="24"/>
                      <w:szCs w:val="24"/>
                    </w:rPr>
                    <w:t>образа</w:t>
                  </w:r>
                  <w:r>
                    <w:rPr>
                      <w:rFonts w:ascii="Tempus Sans ITC" w:hAnsi="Tempus Sans ITC"/>
                      <w:sz w:val="24"/>
                      <w:szCs w:val="24"/>
                    </w:rPr>
                    <w:t xml:space="preserve"> </w:t>
                  </w:r>
                  <w:r>
                    <w:rPr>
                      <w:rFonts w:ascii="Times New Roman" w:hAnsi="Times New Roman" w:cs="Times New Roman"/>
                      <w:sz w:val="24"/>
                      <w:szCs w:val="24"/>
                    </w:rPr>
                    <w:t>жизни</w:t>
                  </w:r>
                  <w:r>
                    <w:rPr>
                      <w:rFonts w:ascii="Tempus Sans ITC" w:hAnsi="Tempus Sans ITC"/>
                      <w:sz w:val="24"/>
                      <w:szCs w:val="24"/>
                    </w:rPr>
                    <w:t xml:space="preserve">. </w:t>
                  </w:r>
                </w:p>
              </w:tc>
            </w:tr>
          </w:tbl>
          <w:p w14:paraId="14D14B73">
            <w:pPr>
              <w:pStyle w:val="19"/>
              <w:rPr>
                <w:rFonts w:ascii="Tempus Sans ITC" w:hAnsi="Tempus Sans ITC"/>
                <w:sz w:val="24"/>
                <w:szCs w:val="24"/>
              </w:rPr>
            </w:pPr>
          </w:p>
        </w:tc>
        <w:tc>
          <w:tcPr>
            <w:tcW w:w="3092" w:type="pct"/>
          </w:tcPr>
          <w:tbl>
            <w:tblPr>
              <w:tblStyle w:val="8"/>
              <w:tblW w:w="36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29"/>
            </w:tblGrid>
            <w:tr w14:paraId="0B514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0" w:type="auto"/>
                </w:tcPr>
                <w:p w14:paraId="19F6284E">
                  <w:pPr>
                    <w:pStyle w:val="19"/>
                    <w:rPr>
                      <w:rFonts w:ascii="Tempus Sans ITC" w:hAnsi="Tempus Sans ITC"/>
                      <w:sz w:val="24"/>
                      <w:szCs w:val="24"/>
                    </w:rPr>
                  </w:pPr>
                  <w:r>
                    <w:rPr>
                      <w:rFonts w:ascii="Times New Roman" w:hAnsi="Times New Roman" w:cs="Times New Roman"/>
                      <w:sz w:val="24"/>
                      <w:szCs w:val="24"/>
                    </w:rPr>
                    <w:t>Основные</w:t>
                  </w:r>
                  <w:r>
                    <w:rPr>
                      <w:rFonts w:ascii="Tempus Sans ITC" w:hAnsi="Tempus Sans ITC"/>
                      <w:sz w:val="24"/>
                      <w:szCs w:val="24"/>
                    </w:rPr>
                    <w:t xml:space="preserve"> </w:t>
                  </w:r>
                  <w:r>
                    <w:rPr>
                      <w:rFonts w:ascii="Times New Roman" w:hAnsi="Times New Roman" w:cs="Times New Roman"/>
                      <w:sz w:val="24"/>
                      <w:szCs w:val="24"/>
                    </w:rPr>
                    <w:t>понятия</w:t>
                  </w:r>
                  <w:r>
                    <w:rPr>
                      <w:rFonts w:ascii="Tempus Sans ITC" w:hAnsi="Tempus Sans ITC"/>
                      <w:sz w:val="24"/>
                      <w:szCs w:val="24"/>
                    </w:rPr>
                    <w:t xml:space="preserve"> </w:t>
                  </w:r>
                  <w:r>
                    <w:rPr>
                      <w:rFonts w:ascii="Times New Roman" w:hAnsi="Times New Roman" w:cs="Times New Roman"/>
                      <w:sz w:val="24"/>
                      <w:szCs w:val="24"/>
                    </w:rPr>
                    <w:t>о</w:t>
                  </w:r>
                  <w:r>
                    <w:rPr>
                      <w:rFonts w:ascii="Tempus Sans ITC" w:hAnsi="Tempus Sans ITC"/>
                      <w:sz w:val="24"/>
                      <w:szCs w:val="24"/>
                    </w:rPr>
                    <w:t xml:space="preserve"> </w:t>
                  </w:r>
                  <w:r>
                    <w:rPr>
                      <w:rFonts w:ascii="Times New Roman" w:hAnsi="Times New Roman" w:cs="Times New Roman"/>
                      <w:sz w:val="24"/>
                      <w:szCs w:val="24"/>
                    </w:rPr>
                    <w:t>здоровом</w:t>
                  </w:r>
                  <w:r>
                    <w:rPr>
                      <w:rFonts w:ascii="Tempus Sans ITC" w:hAnsi="Tempus Sans ITC"/>
                      <w:sz w:val="24"/>
                      <w:szCs w:val="24"/>
                    </w:rPr>
                    <w:t xml:space="preserve"> </w:t>
                  </w:r>
                  <w:r>
                    <w:rPr>
                      <w:rFonts w:ascii="Times New Roman" w:hAnsi="Times New Roman" w:cs="Times New Roman"/>
                      <w:sz w:val="24"/>
                      <w:szCs w:val="24"/>
                    </w:rPr>
                    <w:t>образе</w:t>
                  </w:r>
                  <w:r>
                    <w:rPr>
                      <w:rFonts w:ascii="Tempus Sans ITC" w:hAnsi="Tempus Sans ITC"/>
                      <w:sz w:val="24"/>
                      <w:szCs w:val="24"/>
                    </w:rPr>
                    <w:t xml:space="preserve"> </w:t>
                  </w:r>
                  <w:r>
                    <w:rPr>
                      <w:rFonts w:ascii="Times New Roman" w:hAnsi="Times New Roman" w:cs="Times New Roman"/>
                      <w:sz w:val="24"/>
                      <w:szCs w:val="24"/>
                    </w:rPr>
                    <w:t>жизни</w:t>
                  </w:r>
                  <w:r>
                    <w:rPr>
                      <w:rFonts w:ascii="Tempus Sans ITC" w:hAnsi="Tempus Sans ITC"/>
                      <w:sz w:val="24"/>
                      <w:szCs w:val="24"/>
                    </w:rPr>
                    <w:t xml:space="preserve">. </w:t>
                  </w:r>
                </w:p>
              </w:tc>
            </w:tr>
          </w:tbl>
          <w:p w14:paraId="7081FD1A">
            <w:pPr>
              <w:pStyle w:val="19"/>
              <w:rPr>
                <w:rFonts w:ascii="Tempus Sans ITC" w:hAnsi="Tempus Sans ITC"/>
                <w:sz w:val="24"/>
                <w:szCs w:val="24"/>
              </w:rPr>
            </w:pPr>
          </w:p>
        </w:tc>
      </w:tr>
      <w:tr w14:paraId="7048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908" w:type="pct"/>
          </w:tcPr>
          <w:p w14:paraId="013B2F8A">
            <w:pPr>
              <w:pStyle w:val="19"/>
              <w:rPr>
                <w:rFonts w:ascii="Tempus Sans ITC" w:hAnsi="Tempus Sans ITC"/>
                <w:sz w:val="24"/>
                <w:szCs w:val="24"/>
              </w:rPr>
            </w:pPr>
            <w:r>
              <w:rPr>
                <w:rFonts w:ascii="Times New Roman" w:hAnsi="Times New Roman" w:cs="Times New Roman"/>
                <w:sz w:val="24"/>
                <w:szCs w:val="24"/>
              </w:rPr>
              <w:t>Работать</w:t>
            </w:r>
            <w:r>
              <w:rPr>
                <w:rFonts w:ascii="Tempus Sans ITC" w:hAnsi="Tempus Sans ITC"/>
                <w:sz w:val="24"/>
                <w:szCs w:val="24"/>
              </w:rPr>
              <w:t xml:space="preserve"> </w:t>
            </w:r>
            <w:r>
              <w:rPr>
                <w:rFonts w:ascii="Times New Roman" w:hAnsi="Times New Roman" w:cs="Times New Roman"/>
                <w:sz w:val="24"/>
                <w:szCs w:val="24"/>
              </w:rPr>
              <w:t>с</w:t>
            </w:r>
            <w:r>
              <w:rPr>
                <w:rFonts w:ascii="Tempus Sans ITC" w:hAnsi="Tempus Sans ITC"/>
                <w:sz w:val="24"/>
                <w:szCs w:val="24"/>
              </w:rPr>
              <w:t xml:space="preserve"> </w:t>
            </w:r>
            <w:r>
              <w:rPr>
                <w:rFonts w:ascii="Times New Roman" w:hAnsi="Times New Roman" w:cs="Times New Roman"/>
                <w:sz w:val="24"/>
                <w:szCs w:val="24"/>
              </w:rPr>
              <w:t>компьютерным</w:t>
            </w:r>
            <w:r>
              <w:rPr>
                <w:rFonts w:ascii="Tempus Sans ITC" w:hAnsi="Tempus Sans ITC"/>
                <w:sz w:val="24"/>
                <w:szCs w:val="24"/>
              </w:rPr>
              <w:t xml:space="preserve"> </w:t>
            </w:r>
            <w:r>
              <w:rPr>
                <w:rFonts w:ascii="Times New Roman" w:hAnsi="Times New Roman" w:cs="Times New Roman"/>
                <w:sz w:val="24"/>
                <w:szCs w:val="24"/>
              </w:rPr>
              <w:t>комплексом</w:t>
            </w:r>
            <w:r>
              <w:rPr>
                <w:rFonts w:ascii="Tempus Sans ITC" w:hAnsi="Tempus Sans ITC"/>
                <w:sz w:val="24"/>
                <w:szCs w:val="24"/>
              </w:rPr>
              <w:t xml:space="preserve"> </w:t>
            </w:r>
            <w:r>
              <w:rPr>
                <w:rFonts w:ascii="Times New Roman" w:hAnsi="Times New Roman" w:cs="Times New Roman"/>
                <w:sz w:val="24"/>
                <w:szCs w:val="24"/>
              </w:rPr>
              <w:t>и</w:t>
            </w:r>
            <w:r>
              <w:rPr>
                <w:rFonts w:ascii="Tempus Sans ITC" w:hAnsi="Tempus Sans ITC"/>
                <w:sz w:val="24"/>
                <w:szCs w:val="24"/>
              </w:rPr>
              <w:t xml:space="preserve"> </w:t>
            </w:r>
            <w:r>
              <w:rPr>
                <w:rFonts w:ascii="Times New Roman" w:hAnsi="Times New Roman" w:cs="Times New Roman"/>
                <w:sz w:val="24"/>
                <w:szCs w:val="24"/>
              </w:rPr>
              <w:t>тренажером</w:t>
            </w:r>
            <w:r>
              <w:rPr>
                <w:rFonts w:ascii="Tempus Sans ITC" w:hAnsi="Tempus Sans ITC"/>
                <w:sz w:val="24"/>
                <w:szCs w:val="24"/>
              </w:rPr>
              <w:t xml:space="preserve"> </w:t>
            </w:r>
            <w:r>
              <w:rPr>
                <w:rFonts w:ascii="Times New Roman" w:hAnsi="Times New Roman" w:cs="Times New Roman"/>
                <w:sz w:val="24"/>
                <w:szCs w:val="24"/>
              </w:rPr>
              <w:t>дыхания</w:t>
            </w:r>
            <w:r>
              <w:rPr>
                <w:rFonts w:ascii="Tempus Sans ITC" w:hAnsi="Tempus Sans ITC"/>
                <w:sz w:val="24"/>
                <w:szCs w:val="24"/>
              </w:rPr>
              <w:t xml:space="preserve">. </w:t>
            </w:r>
          </w:p>
        </w:tc>
        <w:tc>
          <w:tcPr>
            <w:tcW w:w="3092" w:type="pct"/>
          </w:tcPr>
          <w:p w14:paraId="4F523A9B">
            <w:pPr>
              <w:pStyle w:val="19"/>
              <w:rPr>
                <w:rFonts w:ascii="Tempus Sans ITC" w:hAnsi="Tempus Sans ITC"/>
                <w:sz w:val="24"/>
                <w:szCs w:val="24"/>
              </w:rPr>
            </w:pPr>
            <w:r>
              <w:rPr>
                <w:rFonts w:ascii="Times New Roman" w:hAnsi="Times New Roman" w:cs="Times New Roman"/>
                <w:sz w:val="24"/>
                <w:szCs w:val="24"/>
              </w:rPr>
              <w:t>Правила</w:t>
            </w:r>
            <w:r>
              <w:rPr>
                <w:rFonts w:ascii="Tempus Sans ITC" w:hAnsi="Tempus Sans ITC"/>
                <w:sz w:val="24"/>
                <w:szCs w:val="24"/>
              </w:rPr>
              <w:t xml:space="preserve"> </w:t>
            </w:r>
            <w:r>
              <w:rPr>
                <w:rFonts w:ascii="Times New Roman" w:hAnsi="Times New Roman" w:cs="Times New Roman"/>
                <w:sz w:val="24"/>
                <w:szCs w:val="24"/>
              </w:rPr>
              <w:t>работы</w:t>
            </w:r>
            <w:r>
              <w:rPr>
                <w:rFonts w:ascii="Tempus Sans ITC" w:hAnsi="Tempus Sans ITC"/>
                <w:sz w:val="24"/>
                <w:szCs w:val="24"/>
              </w:rPr>
              <w:t xml:space="preserve"> </w:t>
            </w:r>
            <w:r>
              <w:rPr>
                <w:rFonts w:ascii="Times New Roman" w:hAnsi="Times New Roman" w:cs="Times New Roman"/>
                <w:sz w:val="24"/>
                <w:szCs w:val="24"/>
              </w:rPr>
              <w:t>с</w:t>
            </w:r>
            <w:r>
              <w:rPr>
                <w:rFonts w:ascii="Tempus Sans ITC" w:hAnsi="Tempus Sans ITC"/>
                <w:sz w:val="24"/>
                <w:szCs w:val="24"/>
              </w:rPr>
              <w:t xml:space="preserve"> </w:t>
            </w:r>
            <w:r>
              <w:rPr>
                <w:rFonts w:ascii="Times New Roman" w:hAnsi="Times New Roman" w:cs="Times New Roman"/>
                <w:sz w:val="24"/>
                <w:szCs w:val="24"/>
              </w:rPr>
              <w:t>компьютерным</w:t>
            </w:r>
            <w:r>
              <w:rPr>
                <w:rFonts w:ascii="Tempus Sans ITC" w:hAnsi="Tempus Sans ITC"/>
                <w:sz w:val="24"/>
                <w:szCs w:val="24"/>
              </w:rPr>
              <w:t xml:space="preserve"> </w:t>
            </w:r>
            <w:r>
              <w:rPr>
                <w:rFonts w:ascii="Times New Roman" w:hAnsi="Times New Roman" w:cs="Times New Roman"/>
                <w:sz w:val="24"/>
                <w:szCs w:val="24"/>
              </w:rPr>
              <w:t>комплексом</w:t>
            </w:r>
            <w:r>
              <w:rPr>
                <w:rFonts w:ascii="Tempus Sans ITC" w:hAnsi="Tempus Sans ITC"/>
                <w:sz w:val="24"/>
                <w:szCs w:val="24"/>
              </w:rPr>
              <w:t xml:space="preserve"> </w:t>
            </w:r>
            <w:r>
              <w:rPr>
                <w:rFonts w:ascii="Times New Roman" w:hAnsi="Times New Roman" w:cs="Times New Roman"/>
                <w:sz w:val="24"/>
                <w:szCs w:val="24"/>
              </w:rPr>
              <w:t>и</w:t>
            </w:r>
            <w:r>
              <w:rPr>
                <w:rFonts w:ascii="Tempus Sans ITC" w:hAnsi="Tempus Sans ITC"/>
                <w:sz w:val="24"/>
                <w:szCs w:val="24"/>
              </w:rPr>
              <w:t xml:space="preserve"> </w:t>
            </w:r>
            <w:r>
              <w:rPr>
                <w:rFonts w:ascii="Times New Roman" w:hAnsi="Times New Roman" w:cs="Times New Roman"/>
                <w:sz w:val="24"/>
                <w:szCs w:val="24"/>
              </w:rPr>
              <w:t>тренажером</w:t>
            </w:r>
            <w:r>
              <w:rPr>
                <w:rFonts w:ascii="Tempus Sans ITC" w:hAnsi="Tempus Sans ITC"/>
                <w:sz w:val="24"/>
                <w:szCs w:val="24"/>
              </w:rPr>
              <w:t xml:space="preserve"> </w:t>
            </w:r>
            <w:r>
              <w:rPr>
                <w:rFonts w:ascii="Times New Roman" w:hAnsi="Times New Roman" w:cs="Times New Roman"/>
                <w:sz w:val="24"/>
                <w:szCs w:val="24"/>
              </w:rPr>
              <w:t>дыхания</w:t>
            </w:r>
            <w:r>
              <w:rPr>
                <w:rFonts w:ascii="Tempus Sans ITC" w:hAnsi="Tempus Sans ITC"/>
                <w:sz w:val="24"/>
                <w:szCs w:val="24"/>
              </w:rPr>
              <w:t xml:space="preserve">. </w:t>
            </w:r>
          </w:p>
        </w:tc>
      </w:tr>
      <w:tr w14:paraId="272AF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908" w:type="pct"/>
          </w:tcPr>
          <w:p w14:paraId="70EA29E5">
            <w:pPr>
              <w:pStyle w:val="19"/>
              <w:rPr>
                <w:rFonts w:ascii="Tempus Sans ITC" w:hAnsi="Tempus Sans ITC"/>
                <w:sz w:val="24"/>
                <w:szCs w:val="24"/>
              </w:rPr>
            </w:pPr>
            <w:r>
              <w:rPr>
                <w:rFonts w:ascii="Times New Roman" w:hAnsi="Times New Roman" w:cs="Times New Roman"/>
                <w:sz w:val="24"/>
                <w:szCs w:val="24"/>
              </w:rPr>
              <w:t>Активизировать</w:t>
            </w:r>
            <w:r>
              <w:rPr>
                <w:rFonts w:ascii="Tempus Sans ITC" w:hAnsi="Tempus Sans ITC"/>
                <w:sz w:val="24"/>
                <w:szCs w:val="24"/>
              </w:rPr>
              <w:t xml:space="preserve"> </w:t>
            </w:r>
            <w:r>
              <w:rPr>
                <w:rFonts w:ascii="Times New Roman" w:hAnsi="Times New Roman" w:cs="Times New Roman"/>
                <w:sz w:val="24"/>
                <w:szCs w:val="24"/>
              </w:rPr>
              <w:t>и</w:t>
            </w:r>
            <w:r>
              <w:rPr>
                <w:rFonts w:ascii="Tempus Sans ITC" w:hAnsi="Tempus Sans ITC"/>
                <w:sz w:val="24"/>
                <w:szCs w:val="24"/>
              </w:rPr>
              <w:t xml:space="preserve"> </w:t>
            </w:r>
            <w:r>
              <w:rPr>
                <w:rFonts w:ascii="Times New Roman" w:hAnsi="Times New Roman" w:cs="Times New Roman"/>
                <w:sz w:val="24"/>
                <w:szCs w:val="24"/>
              </w:rPr>
              <w:t>систематизировать</w:t>
            </w:r>
            <w:r>
              <w:rPr>
                <w:rFonts w:ascii="Tempus Sans ITC" w:hAnsi="Tempus Sans ITC"/>
                <w:sz w:val="24"/>
                <w:szCs w:val="24"/>
              </w:rPr>
              <w:t xml:space="preserve"> </w:t>
            </w:r>
            <w:r>
              <w:rPr>
                <w:rFonts w:ascii="Times New Roman" w:hAnsi="Times New Roman" w:cs="Times New Roman"/>
                <w:sz w:val="24"/>
                <w:szCs w:val="24"/>
              </w:rPr>
              <w:t>диафрагмально</w:t>
            </w:r>
            <w:r>
              <w:rPr>
                <w:rFonts w:ascii="Tempus Sans ITC" w:hAnsi="Tempus Sans ITC"/>
                <w:sz w:val="24"/>
                <w:szCs w:val="24"/>
              </w:rPr>
              <w:t xml:space="preserve"> </w:t>
            </w:r>
            <w:r>
              <w:rPr>
                <w:rFonts w:ascii="Tempus Sans ITC" w:hAnsi="Tempus Sans ITC" w:cs="Tempus Sans ITC"/>
                <w:sz w:val="24"/>
                <w:szCs w:val="24"/>
              </w:rPr>
              <w:t>–</w:t>
            </w:r>
            <w:r>
              <w:rPr>
                <w:rFonts w:ascii="Tempus Sans ITC" w:hAnsi="Tempus Sans ITC"/>
                <w:sz w:val="24"/>
                <w:szCs w:val="24"/>
              </w:rPr>
              <w:t xml:space="preserve"> </w:t>
            </w:r>
            <w:r>
              <w:rPr>
                <w:rFonts w:ascii="Times New Roman" w:hAnsi="Times New Roman" w:cs="Times New Roman"/>
                <w:sz w:val="24"/>
                <w:szCs w:val="24"/>
              </w:rPr>
              <w:t>релаксационное</w:t>
            </w:r>
            <w:r>
              <w:rPr>
                <w:rFonts w:ascii="Tempus Sans ITC" w:hAnsi="Tempus Sans ITC"/>
                <w:sz w:val="24"/>
                <w:szCs w:val="24"/>
              </w:rPr>
              <w:t xml:space="preserve"> </w:t>
            </w:r>
            <w:r>
              <w:rPr>
                <w:rFonts w:ascii="Times New Roman" w:hAnsi="Times New Roman" w:cs="Times New Roman"/>
                <w:sz w:val="24"/>
                <w:szCs w:val="24"/>
              </w:rPr>
              <w:t>дыхание</w:t>
            </w:r>
            <w:r>
              <w:rPr>
                <w:rFonts w:ascii="Tempus Sans ITC" w:hAnsi="Tempus Sans ITC"/>
                <w:sz w:val="24"/>
                <w:szCs w:val="24"/>
              </w:rPr>
              <w:t xml:space="preserve">. </w:t>
            </w:r>
          </w:p>
        </w:tc>
        <w:tc>
          <w:tcPr>
            <w:tcW w:w="3092" w:type="pct"/>
          </w:tcPr>
          <w:p w14:paraId="1308B01A">
            <w:pPr>
              <w:pStyle w:val="19"/>
              <w:rPr>
                <w:rFonts w:ascii="Tempus Sans ITC" w:hAnsi="Tempus Sans ITC"/>
                <w:sz w:val="24"/>
                <w:szCs w:val="24"/>
              </w:rPr>
            </w:pPr>
            <w:r>
              <w:rPr>
                <w:rFonts w:ascii="Times New Roman" w:hAnsi="Times New Roman" w:cs="Times New Roman"/>
                <w:sz w:val="24"/>
                <w:szCs w:val="24"/>
              </w:rPr>
              <w:t>О</w:t>
            </w:r>
            <w:r>
              <w:rPr>
                <w:rFonts w:ascii="Tempus Sans ITC" w:hAnsi="Tempus Sans ITC"/>
                <w:sz w:val="24"/>
                <w:szCs w:val="24"/>
              </w:rPr>
              <w:t xml:space="preserve"> </w:t>
            </w:r>
            <w:r>
              <w:rPr>
                <w:rFonts w:ascii="Times New Roman" w:hAnsi="Times New Roman" w:cs="Times New Roman"/>
                <w:sz w:val="24"/>
                <w:szCs w:val="24"/>
              </w:rPr>
              <w:t>диафрагмально</w:t>
            </w:r>
            <w:r>
              <w:rPr>
                <w:rFonts w:ascii="Tempus Sans ITC" w:hAnsi="Tempus Sans ITC"/>
                <w:sz w:val="24"/>
                <w:szCs w:val="24"/>
              </w:rPr>
              <w:t>-</w:t>
            </w:r>
            <w:r>
              <w:rPr>
                <w:rFonts w:ascii="Times New Roman" w:hAnsi="Times New Roman" w:cs="Times New Roman"/>
                <w:sz w:val="24"/>
                <w:szCs w:val="24"/>
              </w:rPr>
              <w:t>релаксационном</w:t>
            </w:r>
            <w:r>
              <w:rPr>
                <w:rFonts w:ascii="Tempus Sans ITC" w:hAnsi="Tempus Sans ITC"/>
                <w:sz w:val="24"/>
                <w:szCs w:val="24"/>
              </w:rPr>
              <w:t xml:space="preserve"> </w:t>
            </w:r>
            <w:r>
              <w:rPr>
                <w:rFonts w:ascii="Times New Roman" w:hAnsi="Times New Roman" w:cs="Times New Roman"/>
                <w:sz w:val="24"/>
                <w:szCs w:val="24"/>
              </w:rPr>
              <w:t>дыхании</w:t>
            </w:r>
            <w:r>
              <w:rPr>
                <w:rFonts w:ascii="Tempus Sans ITC" w:hAnsi="Tempus Sans ITC"/>
                <w:sz w:val="24"/>
                <w:szCs w:val="24"/>
              </w:rPr>
              <w:t xml:space="preserve">. </w:t>
            </w:r>
          </w:p>
        </w:tc>
      </w:tr>
      <w:tr w14:paraId="50E7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08" w:type="pct"/>
          </w:tcPr>
          <w:p w14:paraId="30DE41DE">
            <w:pPr>
              <w:pStyle w:val="19"/>
              <w:rPr>
                <w:rFonts w:ascii="Tempus Sans ITC" w:hAnsi="Tempus Sans ITC"/>
                <w:sz w:val="24"/>
                <w:szCs w:val="24"/>
              </w:rPr>
            </w:pPr>
            <w:r>
              <w:rPr>
                <w:rFonts w:ascii="Times New Roman" w:hAnsi="Times New Roman" w:cs="Times New Roman"/>
                <w:sz w:val="24"/>
                <w:szCs w:val="24"/>
              </w:rPr>
              <w:t>Пользоваться</w:t>
            </w:r>
            <w:r>
              <w:rPr>
                <w:rFonts w:ascii="Tempus Sans ITC" w:hAnsi="Tempus Sans ITC"/>
                <w:sz w:val="24"/>
                <w:szCs w:val="24"/>
              </w:rPr>
              <w:t xml:space="preserve"> </w:t>
            </w:r>
            <w:r>
              <w:rPr>
                <w:rFonts w:ascii="Times New Roman" w:hAnsi="Times New Roman" w:cs="Times New Roman"/>
                <w:sz w:val="24"/>
                <w:szCs w:val="24"/>
              </w:rPr>
              <w:t>диафрагмальным</w:t>
            </w:r>
            <w:r>
              <w:rPr>
                <w:rFonts w:ascii="Tempus Sans ITC" w:hAnsi="Tempus Sans ITC"/>
                <w:sz w:val="24"/>
                <w:szCs w:val="24"/>
              </w:rPr>
              <w:t xml:space="preserve"> </w:t>
            </w:r>
            <w:r>
              <w:rPr>
                <w:rFonts w:ascii="Times New Roman" w:hAnsi="Times New Roman" w:cs="Times New Roman"/>
                <w:sz w:val="24"/>
                <w:szCs w:val="24"/>
              </w:rPr>
              <w:t>релаксационным</w:t>
            </w:r>
            <w:r>
              <w:rPr>
                <w:rFonts w:ascii="Tempus Sans ITC" w:hAnsi="Tempus Sans ITC"/>
                <w:sz w:val="24"/>
                <w:szCs w:val="24"/>
              </w:rPr>
              <w:t xml:space="preserve"> </w:t>
            </w:r>
            <w:r>
              <w:rPr>
                <w:rFonts w:ascii="Times New Roman" w:hAnsi="Times New Roman" w:cs="Times New Roman"/>
                <w:sz w:val="24"/>
                <w:szCs w:val="24"/>
              </w:rPr>
              <w:t>типом</w:t>
            </w:r>
            <w:r>
              <w:rPr>
                <w:rFonts w:ascii="Tempus Sans ITC" w:hAnsi="Tempus Sans ITC"/>
                <w:sz w:val="24"/>
                <w:szCs w:val="24"/>
              </w:rPr>
              <w:t xml:space="preserve"> </w:t>
            </w:r>
            <w:r>
              <w:rPr>
                <w:rFonts w:ascii="Times New Roman" w:hAnsi="Times New Roman" w:cs="Times New Roman"/>
                <w:sz w:val="24"/>
                <w:szCs w:val="24"/>
              </w:rPr>
              <w:t>дыхания</w:t>
            </w:r>
            <w:r>
              <w:rPr>
                <w:rFonts w:ascii="Tempus Sans ITC" w:hAnsi="Tempus Sans ITC"/>
                <w:sz w:val="24"/>
                <w:szCs w:val="24"/>
              </w:rPr>
              <w:t xml:space="preserve"> </w:t>
            </w:r>
            <w:r>
              <w:rPr>
                <w:rFonts w:ascii="Times New Roman" w:hAnsi="Times New Roman" w:cs="Times New Roman"/>
                <w:sz w:val="24"/>
                <w:szCs w:val="24"/>
              </w:rPr>
              <w:t>в</w:t>
            </w:r>
            <w:r>
              <w:rPr>
                <w:rFonts w:ascii="Tempus Sans ITC" w:hAnsi="Tempus Sans ITC"/>
                <w:sz w:val="24"/>
                <w:szCs w:val="24"/>
              </w:rPr>
              <w:t xml:space="preserve"> </w:t>
            </w:r>
            <w:r>
              <w:rPr>
                <w:rFonts w:ascii="Times New Roman" w:hAnsi="Times New Roman" w:cs="Times New Roman"/>
                <w:sz w:val="24"/>
                <w:szCs w:val="24"/>
              </w:rPr>
              <w:t>повседневной</w:t>
            </w:r>
            <w:r>
              <w:rPr>
                <w:rFonts w:ascii="Tempus Sans ITC" w:hAnsi="Tempus Sans ITC"/>
                <w:sz w:val="24"/>
                <w:szCs w:val="24"/>
              </w:rPr>
              <w:t xml:space="preserve"> </w:t>
            </w:r>
            <w:r>
              <w:rPr>
                <w:rFonts w:ascii="Times New Roman" w:hAnsi="Times New Roman" w:cs="Times New Roman"/>
                <w:sz w:val="24"/>
                <w:szCs w:val="24"/>
              </w:rPr>
              <w:t>жизни</w:t>
            </w:r>
            <w:r>
              <w:rPr>
                <w:rFonts w:ascii="Tempus Sans ITC" w:hAnsi="Tempus Sans ITC"/>
                <w:sz w:val="24"/>
                <w:szCs w:val="24"/>
              </w:rPr>
              <w:t xml:space="preserve">. </w:t>
            </w:r>
          </w:p>
        </w:tc>
        <w:tc>
          <w:tcPr>
            <w:tcW w:w="3092" w:type="pct"/>
          </w:tcPr>
          <w:p w14:paraId="5E449E23">
            <w:pPr>
              <w:pStyle w:val="19"/>
              <w:rPr>
                <w:rFonts w:ascii="Tempus Sans ITC" w:hAnsi="Tempus Sans ITC"/>
                <w:sz w:val="24"/>
                <w:szCs w:val="24"/>
              </w:rPr>
            </w:pPr>
            <w:r>
              <w:rPr>
                <w:rFonts w:ascii="Times New Roman" w:hAnsi="Times New Roman" w:cs="Times New Roman"/>
                <w:sz w:val="24"/>
                <w:szCs w:val="24"/>
              </w:rPr>
              <w:t>Необходимость</w:t>
            </w:r>
            <w:r>
              <w:rPr>
                <w:rFonts w:ascii="Tempus Sans ITC" w:hAnsi="Tempus Sans ITC"/>
                <w:sz w:val="24"/>
                <w:szCs w:val="24"/>
              </w:rPr>
              <w:t xml:space="preserve"> </w:t>
            </w:r>
            <w:r>
              <w:rPr>
                <w:rFonts w:ascii="Times New Roman" w:hAnsi="Times New Roman" w:cs="Times New Roman"/>
                <w:sz w:val="24"/>
                <w:szCs w:val="24"/>
              </w:rPr>
              <w:t>и</w:t>
            </w:r>
            <w:r>
              <w:rPr>
                <w:rFonts w:ascii="Tempus Sans ITC" w:hAnsi="Tempus Sans ITC"/>
                <w:sz w:val="24"/>
                <w:szCs w:val="24"/>
              </w:rPr>
              <w:t xml:space="preserve"> </w:t>
            </w:r>
            <w:r>
              <w:rPr>
                <w:rFonts w:ascii="Times New Roman" w:hAnsi="Times New Roman" w:cs="Times New Roman"/>
                <w:sz w:val="24"/>
                <w:szCs w:val="24"/>
              </w:rPr>
              <w:t>положительные</w:t>
            </w:r>
            <w:r>
              <w:rPr>
                <w:rFonts w:ascii="Tempus Sans ITC" w:hAnsi="Tempus Sans ITC"/>
                <w:sz w:val="24"/>
                <w:szCs w:val="24"/>
              </w:rPr>
              <w:t xml:space="preserve"> </w:t>
            </w:r>
            <w:r>
              <w:rPr>
                <w:rFonts w:ascii="Times New Roman" w:hAnsi="Times New Roman" w:cs="Times New Roman"/>
                <w:sz w:val="24"/>
                <w:szCs w:val="24"/>
              </w:rPr>
              <w:t>стороны</w:t>
            </w:r>
            <w:r>
              <w:rPr>
                <w:rFonts w:ascii="Tempus Sans ITC" w:hAnsi="Tempus Sans ITC"/>
                <w:sz w:val="24"/>
                <w:szCs w:val="24"/>
              </w:rPr>
              <w:t xml:space="preserve"> </w:t>
            </w:r>
            <w:r>
              <w:rPr>
                <w:rFonts w:ascii="Times New Roman" w:hAnsi="Times New Roman" w:cs="Times New Roman"/>
                <w:sz w:val="24"/>
                <w:szCs w:val="24"/>
              </w:rPr>
              <w:t>применения</w:t>
            </w:r>
            <w:r>
              <w:rPr>
                <w:rFonts w:ascii="Tempus Sans ITC" w:hAnsi="Tempus Sans ITC"/>
                <w:sz w:val="24"/>
                <w:szCs w:val="24"/>
              </w:rPr>
              <w:t xml:space="preserve"> </w:t>
            </w:r>
            <w:r>
              <w:rPr>
                <w:rFonts w:ascii="Times New Roman" w:hAnsi="Times New Roman" w:cs="Times New Roman"/>
                <w:sz w:val="24"/>
                <w:szCs w:val="24"/>
              </w:rPr>
              <w:t>диафрагмально</w:t>
            </w:r>
            <w:r>
              <w:rPr>
                <w:rFonts w:ascii="Tempus Sans ITC" w:hAnsi="Tempus Sans ITC"/>
                <w:sz w:val="24"/>
                <w:szCs w:val="24"/>
              </w:rPr>
              <w:t>-</w:t>
            </w:r>
            <w:r>
              <w:rPr>
                <w:rFonts w:ascii="Times New Roman" w:hAnsi="Times New Roman" w:cs="Times New Roman"/>
                <w:sz w:val="24"/>
                <w:szCs w:val="24"/>
              </w:rPr>
              <w:t>релаксационного</w:t>
            </w:r>
            <w:r>
              <w:rPr>
                <w:rFonts w:ascii="Tempus Sans ITC" w:hAnsi="Tempus Sans ITC"/>
                <w:sz w:val="24"/>
                <w:szCs w:val="24"/>
              </w:rPr>
              <w:t xml:space="preserve"> </w:t>
            </w:r>
            <w:r>
              <w:rPr>
                <w:rFonts w:ascii="Times New Roman" w:hAnsi="Times New Roman" w:cs="Times New Roman"/>
                <w:sz w:val="24"/>
                <w:szCs w:val="24"/>
              </w:rPr>
              <w:t>дыхания</w:t>
            </w:r>
            <w:r>
              <w:rPr>
                <w:rFonts w:ascii="Tempus Sans ITC" w:hAnsi="Tempus Sans ITC"/>
                <w:sz w:val="24"/>
                <w:szCs w:val="24"/>
              </w:rPr>
              <w:t xml:space="preserve">. </w:t>
            </w:r>
          </w:p>
        </w:tc>
      </w:tr>
    </w:tbl>
    <w:p w14:paraId="41105857">
      <w:pPr>
        <w:pStyle w:val="28"/>
        <w:jc w:val="both"/>
      </w:pPr>
    </w:p>
    <w:p w14:paraId="602A5421"/>
    <w:p w14:paraId="4F74846E">
      <w:pPr>
        <w:rPr>
          <w:b/>
        </w:rPr>
      </w:pPr>
      <w:r>
        <w:rPr>
          <w:b/>
        </w:rPr>
        <w:t xml:space="preserve">Сроки реализации проекта: один год </w:t>
      </w:r>
    </w:p>
    <w:p w14:paraId="4E97558F">
      <w:pPr>
        <w:rPr>
          <w:b/>
        </w:rPr>
      </w:pPr>
      <w:r>
        <w:rPr>
          <w:b/>
        </w:rPr>
        <w:t>Партнеры:</w:t>
      </w:r>
    </w:p>
    <w:p w14:paraId="1D459397">
      <w:pPr>
        <w:pStyle w:val="28"/>
        <w:numPr>
          <w:ilvl w:val="0"/>
          <w:numId w:val="11"/>
        </w:numPr>
      </w:pPr>
      <w:r>
        <w:t>Администрация дошкольного образовательного учреждения;</w:t>
      </w:r>
    </w:p>
    <w:p w14:paraId="51367914">
      <w:pPr>
        <w:pStyle w:val="28"/>
        <w:numPr>
          <w:ilvl w:val="0"/>
          <w:numId w:val="11"/>
        </w:numPr>
      </w:pPr>
      <w:r>
        <w:t>Участники образовательного процесса ДОУ.</w:t>
      </w:r>
    </w:p>
    <w:p w14:paraId="15B6D765">
      <w:pPr>
        <w:pStyle w:val="28"/>
      </w:pPr>
    </w:p>
    <w:p w14:paraId="18489BF6">
      <w:pPr>
        <w:pStyle w:val="28"/>
        <w:numPr>
          <w:ilvl w:val="0"/>
          <w:numId w:val="7"/>
        </w:numPr>
        <w:rPr>
          <w:b/>
        </w:rPr>
      </w:pPr>
      <w:r>
        <w:rPr>
          <w:b/>
        </w:rPr>
        <w:t>Основное содержание проекта</w:t>
      </w:r>
    </w:p>
    <w:p w14:paraId="2A8C1EEB">
      <w:pPr>
        <w:ind w:firstLine="360"/>
        <w:jc w:val="both"/>
      </w:pPr>
      <w:r>
        <w:t xml:space="preserve">Педагогическая целесообразность проекта заключается  в раннем выявлении  и  специально  организованной единой системе коррекционного обучения детей старшего  дошкольного возраста с общим недоразвитием речи  различного генеза  в условиях детского сада, что позволяет исправить не только речевой дефект, но  и полностью подготовить детей  к обучению в школе, средством ИКТ технологии «БОС- Здоровье» </w:t>
      </w:r>
    </w:p>
    <w:p w14:paraId="4A5CE16F">
      <w:pPr>
        <w:ind w:firstLine="360"/>
        <w:rPr>
          <w:b/>
        </w:rPr>
      </w:pPr>
    </w:p>
    <w:p w14:paraId="2E5E2A74">
      <w:pPr>
        <w:ind w:firstLine="360"/>
        <w:rPr>
          <w:b/>
        </w:rPr>
      </w:pPr>
      <w:r>
        <w:rPr>
          <w:b/>
        </w:rPr>
        <w:t>Методологическая база проекта:</w:t>
      </w:r>
    </w:p>
    <w:p w14:paraId="5831EF47">
      <w:pPr>
        <w:shd w:val="clear" w:color="auto" w:fill="FFFFFF"/>
        <w:autoSpaceDE w:val="0"/>
        <w:autoSpaceDN w:val="0"/>
        <w:adjustRightInd w:val="0"/>
        <w:ind w:firstLine="708"/>
        <w:jc w:val="both"/>
        <w:rPr>
          <w:rFonts w:cs="Arial"/>
        </w:rPr>
      </w:pPr>
      <w:r>
        <w:rPr>
          <w:rFonts w:cs="Arial"/>
        </w:rPr>
        <w:t>Проблема сохранения  здоровья детей имеет глубокие исторические корни. Определенное внимание ее изучению уделяли И.И  Бецкой, М.В.  Ломоносов, Н.И. Новиков, К. Д. Ушинский, П.Ф. Каптерев, П.Ф. Лесгафт, Ф.Ф. Эрисман,  Е.А. Покровский и др. Идеи  сбережения  здоровья в современных условиях отражены  в исследованиях  М.М. Безруких, Н.Н. Куинджи, Д.Д. Шариповой,  М.Я. Виленского, В.И. Дубровского, А. А. Дубровского, Ю.Ф., В.Н. Ирхина, Знаменского, Ю.П. Лисицына, И.И. Брехмана, Р.И. Айзмана, А.Г. Щедриной, И.В. Дубровиной и др. На основании проведенных исследований ими были выделены факторы риска в сохранении здоровья в современной школе, установлена их значимость в различных условиях, разработана теоретическая основа формирования здорового образа жизни и сформированы принципиальные положения «педагогики здоровья».</w:t>
      </w:r>
    </w:p>
    <w:p w14:paraId="623A6BC0">
      <w:pPr>
        <w:pStyle w:val="13"/>
        <w:tabs>
          <w:tab w:val="left" w:pos="0"/>
        </w:tabs>
        <w:spacing w:after="0"/>
        <w:ind w:right="-5"/>
        <w:jc w:val="both"/>
        <w:rPr>
          <w:rFonts w:ascii="Arial" w:hAnsi="Arial" w:cs="Arial"/>
        </w:rPr>
      </w:pPr>
      <w:r>
        <w:rPr>
          <w:rFonts w:cs="Arial"/>
        </w:rPr>
        <w:tab/>
      </w:r>
      <w:r>
        <w:rPr>
          <w:rFonts w:cs="Arial"/>
        </w:rPr>
        <w:t xml:space="preserve">Концепции сохранения и укрепления здоровья воспитанников в современных дошкольных учреждениях имеют много вариантов своего воплощения, но большинство   из них не предусматривают  доминирующее использование  содержательных возможностей педагогической среды образовательного учреждения и целостной системы ведущих факторов дошкольного воспитания, призванных обеспечить у детей формирование ценностного отношения к культуре здоровья и здорового образа жизни. </w:t>
      </w:r>
    </w:p>
    <w:p w14:paraId="595D196F">
      <w:pPr>
        <w:ind w:right="-81" w:firstLine="708"/>
        <w:jc w:val="both"/>
        <w:rPr>
          <w:rFonts w:cs="Arial"/>
        </w:rPr>
      </w:pPr>
      <w:r>
        <w:rPr>
          <w:rFonts w:cs="Arial"/>
        </w:rPr>
        <w:t xml:space="preserve">В основе нашего проекта лежит концепция </w:t>
      </w:r>
      <w:r>
        <w:rPr>
          <w:rFonts w:cs="Arial"/>
          <w:color w:val="000000"/>
        </w:rPr>
        <w:t>целостного педагогического процесса, обеспечивающего, наряду с воспитанием, обучением, сохранение и развитие здоровья дошкольника, системное</w:t>
      </w:r>
      <w:r>
        <w:rPr>
          <w:rFonts w:cs="Arial"/>
        </w:rPr>
        <w:t xml:space="preserve"> использование здоровьесберегающих технологий  в образовании (М.В. Антропова, В.Ф. Базарный, М.М. Безруких, С.М. Тромбах, В.Н. Касаткин, Д.В. Колесов, Н.Н. Куинджи, И.В. Кузнецова, В.Р.Кучма,  С.В. Кулиева, В.Н. Ирхин), направленных на </w:t>
      </w:r>
      <w:r>
        <w:t xml:space="preserve">формирование основ жизнедеятельности  средствами гигиенической и двигательной культуры, воспитание положительного отношения к ней, что, в свою очередь, обеспечивает познание мира движений человека, понимание механизма упражняемости, адекватность самооценки образа «физического Я», возможность самоанализа и саморегуляции, хорошее жизнерадостное состояние и здоровье (Т.И. Бабаева, Л.Д. Гусарова, Н.А. Ноткина, Н.В. Полтавцева, Л.М. Пустынникова, Т.Э.Токаева и др.). </w:t>
      </w:r>
    </w:p>
    <w:p w14:paraId="227FD5DC">
      <w:pPr>
        <w:ind w:right="-81" w:firstLine="708"/>
        <w:jc w:val="both"/>
        <w:rPr>
          <w:rFonts w:cs="Arial"/>
        </w:rPr>
      </w:pPr>
      <w:r>
        <w:rPr>
          <w:rFonts w:cs="Arial"/>
        </w:rPr>
        <w:t xml:space="preserve">Система </w:t>
      </w:r>
      <w:r>
        <w:t>знаний,  умений, навыков, определяющих  поведение и являются базисом личностной культуры человека, основой здорового образа жизни (А.Н. Бернштейн, П.А.  Мудрик, П.А. Ядов и др.).</w:t>
      </w:r>
    </w:p>
    <w:p w14:paraId="51424F79">
      <w:pPr>
        <w:ind w:firstLine="360"/>
        <w:jc w:val="both"/>
        <w:rPr>
          <w:b/>
          <w:bCs/>
        </w:rPr>
      </w:pPr>
    </w:p>
    <w:p w14:paraId="4A3661FE">
      <w:pPr>
        <w:ind w:firstLine="360"/>
        <w:jc w:val="both"/>
        <w:rPr>
          <w:b/>
          <w:bCs/>
        </w:rPr>
      </w:pPr>
      <w:r>
        <w:rPr>
          <w:b/>
          <w:bCs/>
        </w:rPr>
        <w:t>Принципы построения инклюзивного образовательного пространства</w:t>
      </w:r>
    </w:p>
    <w:p w14:paraId="51EB2B18">
      <w:pPr>
        <w:numPr>
          <w:ilvl w:val="0"/>
          <w:numId w:val="12"/>
        </w:numPr>
        <w:suppressAutoHyphens w:val="0"/>
        <w:jc w:val="both"/>
      </w:pPr>
      <w:r>
        <w:rPr>
          <w:b/>
          <w:bCs/>
          <w:i/>
          <w:iCs/>
        </w:rPr>
        <w:t xml:space="preserve">Принцип индивидуального подхода </w:t>
      </w:r>
      <w:r>
        <w:t>предполагает выбор форм, методов и средств обучения и воспитания с учетом индивидуальных образовательных потребностей каждого ребенка. Это связано с тем, что  группы нашего сада посещают дети с различными стартовыми возможностями (обусловленными структурой, тяжестью, сложностью ограничений здоровья) и реализация этого принципа обеспечит качество индивидуального сопровождения ребенка.</w:t>
      </w:r>
    </w:p>
    <w:p w14:paraId="55C7E194">
      <w:pPr>
        <w:numPr>
          <w:ilvl w:val="0"/>
          <w:numId w:val="12"/>
        </w:numPr>
        <w:suppressAutoHyphens w:val="0"/>
        <w:jc w:val="both"/>
      </w:pPr>
      <w:r>
        <w:rPr>
          <w:b/>
          <w:bCs/>
          <w:i/>
          <w:iCs/>
        </w:rPr>
        <w:t>Принцип междисциплинарного подхода</w:t>
      </w:r>
      <w:r>
        <w:rPr>
          <w:b/>
          <w:bCs/>
        </w:rPr>
        <w:t xml:space="preserve">. </w:t>
      </w:r>
      <w:r>
        <w:t>Реализацию этого принципа мы видим  в том, что в ДОУ работают специалисты (логопед, психолог, старшая медицинская сестра), которые в момент приема ребенка организуют обсуждение состояния здоровья,  составляют  или корректируют индивидуальный маршрут развития каждого воспитанника.</w:t>
      </w:r>
    </w:p>
    <w:p w14:paraId="5E2BF10E">
      <w:pPr>
        <w:numPr>
          <w:ilvl w:val="0"/>
          <w:numId w:val="12"/>
        </w:numPr>
        <w:suppressAutoHyphens w:val="0"/>
        <w:jc w:val="both"/>
      </w:pPr>
      <w:r>
        <w:rPr>
          <w:b/>
          <w:bCs/>
          <w:i/>
          <w:iCs/>
        </w:rPr>
        <w:t>Принцип вариативной развивающей среды</w:t>
      </w:r>
      <w:r>
        <w:rPr>
          <w:b/>
          <w:bCs/>
        </w:rPr>
        <w:t xml:space="preserve">. </w:t>
      </w:r>
      <w:r>
        <w:t xml:space="preserve">Включение в инклюзивную среду детей с различными особенностями в развитии предполагает наличие в группах, которые посещают дети-инвалиды необходимых развивающих и дидактических пособий, средств обучения. </w:t>
      </w:r>
    </w:p>
    <w:p w14:paraId="6433DAE0">
      <w:pPr>
        <w:numPr>
          <w:ilvl w:val="0"/>
          <w:numId w:val="12"/>
        </w:numPr>
        <w:suppressAutoHyphens w:val="0"/>
        <w:jc w:val="both"/>
      </w:pPr>
      <w:r>
        <w:rPr>
          <w:b/>
          <w:bCs/>
          <w:i/>
          <w:iCs/>
        </w:rPr>
        <w:t xml:space="preserve">Принцип вариативной методической базы </w:t>
      </w:r>
      <w:r>
        <w:t>обучения и воспитания в нашем понимании  обеспечивает наличие в методическом кабинете сада специальной педагогической литературы по всем направлениям ограничений здоровья. В библиотечном фонде сада в достаточном количестве методических изданий по основной патологии развития детей (зрения), имеется, хотя и не в полной мере удовлетворяет спрос педагогов  литература по коррекции слуховых, речевых, психических отклонений.</w:t>
      </w:r>
    </w:p>
    <w:p w14:paraId="4E81C6FD">
      <w:pPr>
        <w:numPr>
          <w:ilvl w:val="0"/>
          <w:numId w:val="12"/>
        </w:numPr>
        <w:suppressAutoHyphens w:val="0"/>
        <w:jc w:val="both"/>
      </w:pPr>
      <w:r>
        <w:rPr>
          <w:b/>
          <w:bCs/>
          <w:i/>
          <w:iCs/>
        </w:rPr>
        <w:t>Принцип модульной организации образовательных программ</w:t>
      </w:r>
      <w:r>
        <w:rPr>
          <w:b/>
          <w:bCs/>
        </w:rPr>
        <w:t xml:space="preserve">, </w:t>
      </w:r>
      <w:r>
        <w:t xml:space="preserve">следуя этому принципу, мы включаем в базовую программу обучения и воспитания модули из специальных коррекционных программ (программ для детей с нарушениями интеллекта, задержкой психического развития и др.) </w:t>
      </w:r>
    </w:p>
    <w:p w14:paraId="306751F1">
      <w:pPr>
        <w:numPr>
          <w:ilvl w:val="0"/>
          <w:numId w:val="12"/>
        </w:numPr>
        <w:suppressAutoHyphens w:val="0"/>
        <w:jc w:val="both"/>
      </w:pPr>
      <w:r>
        <w:rPr>
          <w:b/>
          <w:bCs/>
          <w:i/>
          <w:iCs/>
        </w:rPr>
        <w:t>Принцип самостоятельной активности ребенка</w:t>
      </w:r>
      <w:r>
        <w:rPr>
          <w:b/>
          <w:bCs/>
        </w:rPr>
        <w:t xml:space="preserve">. </w:t>
      </w:r>
      <w:r>
        <w:t xml:space="preserve">Важным условием успешности инклюзивного образования является обеспечение самостоятельной познавательной активности ребенка. Для этого в образовательную программу детского сада  вводим дополнительные развивающие программы. </w:t>
      </w:r>
    </w:p>
    <w:p w14:paraId="1364CFA2">
      <w:pPr>
        <w:numPr>
          <w:ilvl w:val="0"/>
          <w:numId w:val="12"/>
        </w:numPr>
        <w:suppressAutoHyphens w:val="0"/>
        <w:jc w:val="both"/>
      </w:pPr>
      <w:r>
        <w:rPr>
          <w:b/>
          <w:bCs/>
          <w:i/>
          <w:iCs/>
        </w:rPr>
        <w:t xml:space="preserve">Принцип семейно-ориентированного сопровождения. </w:t>
      </w:r>
      <w:r>
        <w:t>В нашем понимании принятие семьи, как неотъемлемой части инклюзивного образовательного пространства предполагает возникновение структуры психолого-педагогического сопровождения, в основании которого лежит семейное консультирование, семейно-ориентированная психотерапия, детско-родительские группы. Принцип позволяет включать родителей в качестве активных участников в каждый этап педагогического процесса нашего сада.</w:t>
      </w:r>
    </w:p>
    <w:p w14:paraId="30FC284E">
      <w:pPr>
        <w:pStyle w:val="19"/>
        <w:ind w:firstLine="360"/>
        <w:jc w:val="both"/>
        <w:rPr>
          <w:rFonts w:ascii="Times New Roman" w:hAnsi="Times New Roman" w:cs="Times New Roman"/>
          <w:sz w:val="24"/>
          <w:szCs w:val="24"/>
        </w:rPr>
      </w:pPr>
      <w:r>
        <w:rPr>
          <w:rFonts w:ascii="Times New Roman" w:hAnsi="Times New Roman" w:cs="Times New Roman"/>
          <w:sz w:val="24"/>
          <w:szCs w:val="24"/>
        </w:rPr>
        <w:t>Основой данного проекта  является принцип личностно-ориентированного обучения, коррекции и развития. Реализация этого принципа влечет за собой не только развитие личности и социальную интеграцию «особого» ребенка, но и профессиональное и личностное совершенствование педагогов, родителей, всей семьи.</w:t>
      </w:r>
    </w:p>
    <w:p w14:paraId="732CFCB7">
      <w:pPr>
        <w:pStyle w:val="19"/>
        <w:ind w:firstLine="360"/>
        <w:jc w:val="both"/>
        <w:rPr>
          <w:rFonts w:ascii="Times New Roman" w:hAnsi="Times New Roman" w:cs="Times New Roman"/>
          <w:b/>
          <w:sz w:val="24"/>
          <w:szCs w:val="24"/>
        </w:rPr>
      </w:pPr>
    </w:p>
    <w:p w14:paraId="3222A394">
      <w:pPr>
        <w:pStyle w:val="19"/>
        <w:ind w:firstLine="360"/>
        <w:jc w:val="both"/>
        <w:rPr>
          <w:rFonts w:ascii="Times New Roman" w:hAnsi="Times New Roman" w:cs="Times New Roman"/>
          <w:color w:val="000000"/>
          <w:sz w:val="24"/>
          <w:szCs w:val="24"/>
        </w:rPr>
      </w:pPr>
      <w:r>
        <w:rPr>
          <w:rFonts w:ascii="Times New Roman" w:hAnsi="Times New Roman" w:cs="Times New Roman"/>
          <w:b/>
          <w:sz w:val="24"/>
          <w:szCs w:val="24"/>
        </w:rPr>
        <w:t xml:space="preserve">Практическая значимость проекта </w:t>
      </w:r>
      <w:r>
        <w:rPr>
          <w:rFonts w:ascii="Times New Roman" w:hAnsi="Times New Roman" w:cs="Times New Roman"/>
          <w:sz w:val="24"/>
          <w:szCs w:val="24"/>
        </w:rPr>
        <w:t>состоит во</w:t>
      </w:r>
      <w:r>
        <w:rPr>
          <w:rFonts w:ascii="Times New Roman" w:hAnsi="Times New Roman" w:cs="Times New Roman"/>
          <w:color w:val="000000"/>
          <w:sz w:val="24"/>
          <w:szCs w:val="24"/>
        </w:rPr>
        <w:t xml:space="preserve"> </w:t>
      </w:r>
      <w:r>
        <w:rPr>
          <w:rFonts w:ascii="Times New Roman" w:hAnsi="Times New Roman" w:cs="Times New Roman"/>
          <w:sz w:val="24"/>
          <w:szCs w:val="24"/>
        </w:rPr>
        <w:t>в</w:t>
      </w:r>
      <w:r>
        <w:rPr>
          <w:rFonts w:ascii="Times New Roman" w:hAnsi="Times New Roman" w:cs="Times New Roman"/>
          <w:color w:val="000000"/>
          <w:sz w:val="24"/>
          <w:szCs w:val="24"/>
        </w:rPr>
        <w:t>недрение оздоровительной технологии Александра Сметанкина «БОС – здоровье»- учимся и оздоравливаемся», с целью повышения уровня здоровья дошкольников, формирование у детей навыка правильного дыхания; создание условий для формирования у детей интереса к правилам здоровьесберегающего поведения.</w:t>
      </w:r>
    </w:p>
    <w:p w14:paraId="2EBBF95C">
      <w:pPr>
        <w:pStyle w:val="19"/>
        <w:ind w:firstLine="360"/>
        <w:jc w:val="both"/>
        <w:rPr>
          <w:rFonts w:ascii="Times New Roman" w:hAnsi="Times New Roman" w:cs="Times New Roman"/>
          <w:b/>
          <w:color w:val="000000"/>
          <w:sz w:val="24"/>
          <w:szCs w:val="24"/>
        </w:rPr>
      </w:pPr>
    </w:p>
    <w:p w14:paraId="090F786B">
      <w:pPr>
        <w:pStyle w:val="19"/>
        <w:ind w:firstLine="360"/>
        <w:jc w:val="both"/>
        <w:rPr>
          <w:rFonts w:ascii="Times New Roman" w:hAnsi="Times New Roman" w:cs="Times New Roman"/>
          <w:sz w:val="24"/>
          <w:szCs w:val="24"/>
        </w:rPr>
      </w:pPr>
      <w:r>
        <w:rPr>
          <w:rFonts w:ascii="Times New Roman" w:hAnsi="Times New Roman" w:cs="Times New Roman"/>
          <w:b/>
          <w:color w:val="000000"/>
          <w:sz w:val="24"/>
          <w:szCs w:val="24"/>
        </w:rPr>
        <w:t>Новизна проекта:</w:t>
      </w:r>
      <w:r>
        <w:rPr>
          <w:rFonts w:ascii="Times New Roman" w:hAnsi="Times New Roman" w:cs="Times New Roman"/>
          <w:color w:val="000000"/>
          <w:sz w:val="24"/>
          <w:szCs w:val="24"/>
        </w:rPr>
        <w:t xml:space="preserve"> </w:t>
      </w:r>
    </w:p>
    <w:p w14:paraId="7148073F">
      <w:pPr>
        <w:pStyle w:val="19"/>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игровая компьютерная технология «БОС - здоровье», призванная создавать максимально благоприятные условия для формирования здоровья и гармоничного физического развития ребенка </w:t>
      </w:r>
    </w:p>
    <w:p w14:paraId="6F3D71E2">
      <w:pPr>
        <w:pStyle w:val="19"/>
        <w:numPr>
          <w:ilvl w:val="0"/>
          <w:numId w:val="13"/>
        </w:numPr>
        <w:jc w:val="both"/>
        <w:rPr>
          <w:rFonts w:ascii="Times New Roman" w:hAnsi="Times New Roman" w:cs="Times New Roman"/>
          <w:sz w:val="24"/>
          <w:szCs w:val="24"/>
        </w:rPr>
      </w:pPr>
      <w:r>
        <w:rPr>
          <w:rFonts w:ascii="Times New Roman" w:hAnsi="Times New Roman" w:cs="Times New Roman"/>
          <w:color w:val="000000"/>
          <w:sz w:val="24"/>
          <w:szCs w:val="24"/>
        </w:rPr>
        <w:t xml:space="preserve">Работа технологии основана на методе биологической обратной связи БОС позволяет: увидеть и услышать работу органов и систем ребенка и обучить организм совершенной работе. </w:t>
      </w:r>
    </w:p>
    <w:p w14:paraId="16E5F49E">
      <w:pPr>
        <w:pStyle w:val="19"/>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Преимущество метода БОС – доступность и простота, игровая заинтересованность ребенка в процессе оздоровительных занятий. </w:t>
      </w:r>
    </w:p>
    <w:p w14:paraId="690E7CCC">
      <w:pPr>
        <w:pStyle w:val="19"/>
        <w:numPr>
          <w:ilvl w:val="0"/>
          <w:numId w:val="13"/>
        </w:numPr>
        <w:jc w:val="both"/>
        <w:rPr>
          <w:rFonts w:ascii="Times New Roman" w:hAnsi="Times New Roman" w:cs="Times New Roman"/>
          <w:sz w:val="24"/>
          <w:szCs w:val="24"/>
        </w:rPr>
      </w:pPr>
      <w:r>
        <w:rPr>
          <w:rFonts w:ascii="Times New Roman" w:hAnsi="Times New Roman" w:cs="Times New Roman"/>
          <w:color w:val="000000"/>
          <w:sz w:val="24"/>
          <w:szCs w:val="24"/>
        </w:rPr>
        <w:t xml:space="preserve">Обучение детей, по предлагаемой инновационной методике существенно повышает эффективность усвоение детьми учебного материала, положительно влияет на психоэмоциональное состояние ребенка, улучшает внимание и память, способствует сохранению и укреплению здоровья (снижение заболеваемость ОРЗ и гриппом в 3 – 4 раза.) </w:t>
      </w:r>
    </w:p>
    <w:p w14:paraId="7F6BE60B">
      <w:pPr>
        <w:pStyle w:val="19"/>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Использование учебно – электронного пособия помогает ребенку развить необходимые для дальнейшего обучения функции, такие, как организация деятельности, общее интеллектуальное развитие, зрительно пространственное восприятие, зрительно моторная координация. </w:t>
      </w:r>
    </w:p>
    <w:p w14:paraId="0DC2E0DA">
      <w:pPr>
        <w:pStyle w:val="19"/>
        <w:jc w:val="both"/>
        <w:rPr>
          <w:rFonts w:ascii="Times New Roman" w:hAnsi="Times New Roman" w:cs="Times New Roman"/>
          <w:b/>
          <w:bCs/>
          <w:color w:val="000000"/>
          <w:sz w:val="28"/>
          <w:szCs w:val="28"/>
        </w:rPr>
      </w:pPr>
    </w:p>
    <w:p w14:paraId="023105C9">
      <w:pPr>
        <w:pStyle w:val="19"/>
        <w:jc w:val="both"/>
        <w:rPr>
          <w:rFonts w:ascii="Times New Roman" w:hAnsi="Times New Roman" w:cs="Times New Roman"/>
          <w:b/>
          <w:sz w:val="24"/>
          <w:szCs w:val="24"/>
        </w:rPr>
      </w:pPr>
      <w:r>
        <w:rPr>
          <w:rFonts w:ascii="Times New Roman" w:hAnsi="Times New Roman" w:cs="Times New Roman"/>
          <w:b/>
          <w:sz w:val="24"/>
          <w:szCs w:val="24"/>
        </w:rPr>
        <w:t>Направления экспериментальной работы</w:t>
      </w:r>
    </w:p>
    <w:p w14:paraId="1CF1FDED">
      <w:pPr>
        <w:pStyle w:val="19"/>
        <w:numPr>
          <w:ilvl w:val="0"/>
          <w:numId w:val="14"/>
        </w:numPr>
        <w:jc w:val="both"/>
        <w:rPr>
          <w:rFonts w:ascii="Times New Roman" w:hAnsi="Times New Roman" w:cs="Times New Roman"/>
          <w:b/>
          <w:sz w:val="24"/>
          <w:szCs w:val="24"/>
        </w:rPr>
      </w:pPr>
      <w:r>
        <w:rPr>
          <w:rFonts w:ascii="Times New Roman" w:hAnsi="Times New Roman" w:cs="Times New Roman"/>
          <w:b/>
          <w:sz w:val="24"/>
          <w:szCs w:val="24"/>
        </w:rPr>
        <w:t xml:space="preserve">Направление «Организация воспитательно-образовательного процесса с технологией БОС» </w:t>
      </w:r>
    </w:p>
    <w:p w14:paraId="0FBDFDEB">
      <w:pPr>
        <w:pStyle w:val="19"/>
        <w:jc w:val="both"/>
        <w:rPr>
          <w:rFonts w:ascii="Times New Roman" w:hAnsi="Times New Roman" w:cs="Times New Roman"/>
          <w:sz w:val="24"/>
          <w:szCs w:val="24"/>
        </w:rPr>
      </w:pPr>
      <w:r>
        <w:rPr>
          <w:rFonts w:ascii="Times New Roman" w:hAnsi="Times New Roman" w:cs="Times New Roman"/>
          <w:sz w:val="24"/>
          <w:szCs w:val="24"/>
        </w:rPr>
        <w:t>Формирование групп детей и заполнение индивидуального «Паспорта здоровья»:  </w:t>
      </w:r>
    </w:p>
    <w:p w14:paraId="615AE47D">
      <w:pPr>
        <w:pStyle w:val="19"/>
        <w:numPr>
          <w:ilvl w:val="0"/>
          <w:numId w:val="15"/>
        </w:numPr>
        <w:jc w:val="both"/>
        <w:rPr>
          <w:rFonts w:ascii="Times New Roman" w:hAnsi="Times New Roman" w:cs="Times New Roman"/>
          <w:sz w:val="24"/>
          <w:szCs w:val="24"/>
        </w:rPr>
      </w:pPr>
      <w:r>
        <w:rPr>
          <w:rFonts w:ascii="Times New Roman" w:hAnsi="Times New Roman" w:cs="Times New Roman"/>
          <w:sz w:val="24"/>
          <w:szCs w:val="24"/>
        </w:rPr>
        <w:t>дети, имеющие речевые нарушения;</w:t>
      </w:r>
    </w:p>
    <w:p w14:paraId="162040A7">
      <w:pPr>
        <w:pStyle w:val="19"/>
        <w:numPr>
          <w:ilvl w:val="0"/>
          <w:numId w:val="15"/>
        </w:numPr>
        <w:jc w:val="both"/>
        <w:rPr>
          <w:rFonts w:ascii="Times New Roman" w:hAnsi="Times New Roman" w:cs="Times New Roman"/>
          <w:sz w:val="24"/>
          <w:szCs w:val="24"/>
        </w:rPr>
      </w:pPr>
      <w:r>
        <w:rPr>
          <w:rFonts w:ascii="Times New Roman" w:hAnsi="Times New Roman" w:cs="Times New Roman"/>
          <w:sz w:val="24"/>
          <w:szCs w:val="24"/>
        </w:rPr>
        <w:t>часто болеющие дети;</w:t>
      </w:r>
    </w:p>
    <w:p w14:paraId="7ACC6413">
      <w:pPr>
        <w:pStyle w:val="19"/>
        <w:numPr>
          <w:ilvl w:val="0"/>
          <w:numId w:val="15"/>
        </w:numPr>
        <w:jc w:val="both"/>
        <w:rPr>
          <w:rFonts w:ascii="Times New Roman" w:hAnsi="Times New Roman" w:cs="Times New Roman"/>
          <w:sz w:val="24"/>
          <w:szCs w:val="24"/>
        </w:rPr>
      </w:pPr>
      <w:r>
        <w:rPr>
          <w:rFonts w:ascii="Times New Roman" w:hAnsi="Times New Roman" w:cs="Times New Roman"/>
          <w:sz w:val="24"/>
          <w:szCs w:val="24"/>
        </w:rPr>
        <w:t>дети с нарушениями в психоэмоциональной сфере (нарушение внимания, признаки гиперактивности, тревожность и т.д.);</w:t>
      </w:r>
    </w:p>
    <w:p w14:paraId="46071613">
      <w:pPr>
        <w:pStyle w:val="19"/>
        <w:jc w:val="both"/>
        <w:rPr>
          <w:rFonts w:ascii="Times New Roman" w:hAnsi="Times New Roman" w:cs="Times New Roman"/>
          <w:sz w:val="24"/>
          <w:szCs w:val="24"/>
        </w:rPr>
      </w:pPr>
      <w:r>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На этом диагностическом этапе экспериментальной деятельности принимают участие все специалисты образовательного учреждения: медицинские работники, учителя-логопеды, психологи, воспитатели, для формирования полной картины состояния здоровья детей, в том числе их психологического состояния на момент начала эксперимента.</w:t>
      </w:r>
    </w:p>
    <w:p w14:paraId="3768B2AD">
      <w:pPr>
        <w:pStyle w:val="1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Организация занятий с использованием специализированного комплекса оборудования и программного обеспечения «БОС-Здоровье».</w:t>
      </w:r>
    </w:p>
    <w:p w14:paraId="762DC5B5">
      <w:pPr>
        <w:pStyle w:val="19"/>
        <w:numPr>
          <w:ilvl w:val="0"/>
          <w:numId w:val="14"/>
        </w:numPr>
        <w:jc w:val="both"/>
        <w:rPr>
          <w:rFonts w:ascii="Times New Roman" w:hAnsi="Times New Roman" w:cs="Times New Roman"/>
          <w:b/>
          <w:sz w:val="24"/>
          <w:szCs w:val="24"/>
        </w:rPr>
      </w:pPr>
      <w:r>
        <w:rPr>
          <w:rFonts w:ascii="Times New Roman" w:hAnsi="Times New Roman" w:cs="Times New Roman"/>
          <w:b/>
          <w:sz w:val="24"/>
          <w:szCs w:val="24"/>
        </w:rPr>
        <w:t>Направление  «Консультативное»</w:t>
      </w:r>
    </w:p>
    <w:p w14:paraId="1A017A95">
      <w:pPr>
        <w:pStyle w:val="1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Педагог «БОС - Здоровье» ведет журнал групповой отчетности (Журнал здоровья) и индивидуальные «Паспорта здоровья» детей, консультирует родителей, воспитателей о результатах проведенных занятий.</w:t>
      </w:r>
    </w:p>
    <w:p w14:paraId="7C1E7BF3">
      <w:pPr>
        <w:pStyle w:val="19"/>
        <w:numPr>
          <w:ilvl w:val="0"/>
          <w:numId w:val="14"/>
        </w:numPr>
        <w:jc w:val="both"/>
        <w:rPr>
          <w:rFonts w:ascii="Times New Roman" w:hAnsi="Times New Roman" w:cs="Times New Roman"/>
          <w:b/>
          <w:sz w:val="24"/>
          <w:szCs w:val="24"/>
        </w:rPr>
      </w:pPr>
      <w:r>
        <w:rPr>
          <w:rFonts w:ascii="Times New Roman" w:hAnsi="Times New Roman" w:cs="Times New Roman"/>
          <w:b/>
          <w:sz w:val="24"/>
          <w:szCs w:val="24"/>
        </w:rPr>
        <w:t>Направление «Организационно-методическое»</w:t>
      </w:r>
    </w:p>
    <w:p w14:paraId="7A7F4B7A">
      <w:pPr>
        <w:pStyle w:val="1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По итогам занятий формируется методический пакет, в который входят практические наработки методик и приемов, которые использовал педагог на занятиях. В процессе реализации этого направления планируется организация рабочих семинаров, круглых столов по обобщению и распространению опыта применения ИКТ «БОС - Здоровье» в образовательных учреждениях  поселка и района, результатов деятельности с родителями и педагогами.</w:t>
      </w:r>
    </w:p>
    <w:p w14:paraId="14C16FCB">
      <w:pPr>
        <w:pStyle w:val="19"/>
        <w:ind w:firstLine="360"/>
        <w:jc w:val="both"/>
        <w:rPr>
          <w:rFonts w:ascii="Times New Roman" w:hAnsi="Times New Roman" w:cs="Times New Roman"/>
          <w:sz w:val="24"/>
          <w:szCs w:val="24"/>
        </w:rPr>
      </w:pPr>
    </w:p>
    <w:p w14:paraId="60AF7A31">
      <w:pPr>
        <w:pStyle w:val="19"/>
        <w:ind w:firstLine="360"/>
        <w:jc w:val="both"/>
        <w:rPr>
          <w:rFonts w:ascii="Times New Roman" w:hAnsi="Times New Roman" w:cs="Times New Roman"/>
          <w:sz w:val="24"/>
          <w:szCs w:val="24"/>
        </w:rPr>
      </w:pPr>
      <w:r>
        <w:rPr>
          <w:rFonts w:ascii="Times New Roman" w:hAnsi="Times New Roman" w:cs="Times New Roman"/>
          <w:sz w:val="24"/>
          <w:szCs w:val="24"/>
        </w:rPr>
        <w:t xml:space="preserve">Реализация проекта «Развиваемся  и оздоравливаемся» рассчитана на </w:t>
      </w:r>
      <w:r>
        <w:rPr>
          <w:rFonts w:hint="default" w:ascii="Times New Roman" w:hAnsi="Times New Roman" w:cs="Times New Roman"/>
          <w:sz w:val="24"/>
          <w:szCs w:val="24"/>
          <w:lang w:val="ru-RU"/>
        </w:rPr>
        <w:t>1</w:t>
      </w:r>
      <w:r>
        <w:rPr>
          <w:rFonts w:ascii="Times New Roman" w:hAnsi="Times New Roman" w:cs="Times New Roman"/>
          <w:sz w:val="24"/>
          <w:szCs w:val="24"/>
        </w:rPr>
        <w:t xml:space="preserve"> год с выделением следующих этапов:</w:t>
      </w:r>
    </w:p>
    <w:p w14:paraId="7C09D90E">
      <w:pPr>
        <w:pStyle w:val="19"/>
        <w:jc w:val="both"/>
        <w:rPr>
          <w:rFonts w:ascii="Times New Roman" w:hAnsi="Times New Roman" w:cs="Times New Roman"/>
          <w:sz w:val="24"/>
          <w:szCs w:val="24"/>
        </w:rPr>
      </w:pPr>
      <w:r>
        <w:rPr>
          <w:rFonts w:ascii="Times New Roman" w:hAnsi="Times New Roman" w:cs="Times New Roman"/>
          <w:sz w:val="24"/>
          <w:szCs w:val="24"/>
        </w:rPr>
        <w:t> </w:t>
      </w:r>
    </w:p>
    <w:tbl>
      <w:tblPr>
        <w:tblStyle w:val="8"/>
        <w:tblW w:w="0" w:type="auto"/>
        <w:tblInd w:w="2" w:type="dxa"/>
        <w:tblLayout w:type="autofit"/>
        <w:tblCellMar>
          <w:top w:w="0" w:type="dxa"/>
          <w:left w:w="0" w:type="dxa"/>
          <w:bottom w:w="0" w:type="dxa"/>
          <w:right w:w="0" w:type="dxa"/>
        </w:tblCellMar>
      </w:tblPr>
      <w:tblGrid>
        <w:gridCol w:w="2376"/>
        <w:gridCol w:w="7195"/>
      </w:tblGrid>
      <w:tr w14:paraId="2D5BEAFE">
        <w:tblPrEx>
          <w:tblCellMar>
            <w:top w:w="0" w:type="dxa"/>
            <w:left w:w="0" w:type="dxa"/>
            <w:bottom w:w="0" w:type="dxa"/>
            <w:right w:w="0" w:type="dxa"/>
          </w:tblCellMar>
        </w:tblPrEx>
        <w:tc>
          <w:tcPr>
            <w:tcW w:w="237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D2E3B24">
            <w:pPr>
              <w:pStyle w:val="19"/>
              <w:jc w:val="both"/>
              <w:rPr>
                <w:rFonts w:ascii="Times New Roman" w:hAnsi="Times New Roman" w:cs="Times New Roman"/>
                <w:sz w:val="24"/>
                <w:szCs w:val="24"/>
              </w:rPr>
            </w:pPr>
            <w:r>
              <w:rPr>
                <w:rFonts w:ascii="Times New Roman" w:hAnsi="Times New Roman" w:cs="Times New Roman"/>
                <w:sz w:val="24"/>
                <w:szCs w:val="24"/>
              </w:rPr>
              <w:t>Сроки реализации</w:t>
            </w:r>
          </w:p>
        </w:tc>
        <w:tc>
          <w:tcPr>
            <w:tcW w:w="7195" w:type="dxa"/>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2CC532B4">
            <w:pPr>
              <w:pStyle w:val="19"/>
              <w:jc w:val="both"/>
              <w:rPr>
                <w:rFonts w:ascii="Times New Roman" w:hAnsi="Times New Roman" w:cs="Times New Roman"/>
                <w:sz w:val="24"/>
                <w:szCs w:val="24"/>
              </w:rPr>
            </w:pPr>
            <w:r>
              <w:rPr>
                <w:rFonts w:ascii="Times New Roman" w:hAnsi="Times New Roman" w:cs="Times New Roman"/>
                <w:sz w:val="24"/>
                <w:szCs w:val="24"/>
              </w:rPr>
              <w:t>Название этапа и мероприятия по его реализации</w:t>
            </w:r>
          </w:p>
        </w:tc>
      </w:tr>
      <w:tr w14:paraId="369B1487">
        <w:tblPrEx>
          <w:tblCellMar>
            <w:top w:w="0" w:type="dxa"/>
            <w:left w:w="0" w:type="dxa"/>
            <w:bottom w:w="0" w:type="dxa"/>
            <w:right w:w="0" w:type="dxa"/>
          </w:tblCellMar>
        </w:tblPrEx>
        <w:tc>
          <w:tcPr>
            <w:tcW w:w="23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44C74838">
            <w:pPr>
              <w:pStyle w:val="19"/>
              <w:jc w:val="both"/>
              <w:rPr>
                <w:rFonts w:ascii="Times New Roman" w:hAnsi="Times New Roman" w:cs="Times New Roman"/>
                <w:sz w:val="24"/>
                <w:szCs w:val="24"/>
              </w:rPr>
            </w:pPr>
            <w:r>
              <w:rPr>
                <w:rFonts w:ascii="Times New Roman" w:hAnsi="Times New Roman" w:cs="Times New Roman"/>
                <w:sz w:val="24"/>
                <w:szCs w:val="24"/>
              </w:rPr>
              <w:t>Май-июнь</w:t>
            </w:r>
          </w:p>
          <w:p w14:paraId="54D961CF">
            <w:pPr>
              <w:pStyle w:val="19"/>
              <w:jc w:val="both"/>
              <w:rPr>
                <w:rFonts w:ascii="Times New Roman" w:hAnsi="Times New Roman" w:cs="Times New Roman"/>
                <w:sz w:val="24"/>
                <w:szCs w:val="24"/>
              </w:rPr>
            </w:pPr>
            <w:r>
              <w:rPr>
                <w:rFonts w:ascii="Times New Roman" w:hAnsi="Times New Roman" w:cs="Times New Roman"/>
                <w:sz w:val="24"/>
                <w:szCs w:val="24"/>
              </w:rPr>
              <w:t>20</w:t>
            </w:r>
            <w:r>
              <w:rPr>
                <w:rFonts w:hint="default" w:ascii="Times New Roman" w:hAnsi="Times New Roman" w:cs="Times New Roman"/>
                <w:sz w:val="24"/>
                <w:szCs w:val="24"/>
                <w:lang w:val="ru-RU"/>
              </w:rPr>
              <w:t>22</w:t>
            </w:r>
            <w:r>
              <w:rPr>
                <w:rFonts w:ascii="Times New Roman" w:hAnsi="Times New Roman" w:cs="Times New Roman"/>
                <w:sz w:val="24"/>
                <w:szCs w:val="24"/>
              </w:rPr>
              <w:t>г.</w:t>
            </w:r>
          </w:p>
        </w:tc>
        <w:tc>
          <w:tcPr>
            <w:tcW w:w="7195" w:type="dxa"/>
            <w:tcBorders>
              <w:top w:val="nil"/>
              <w:left w:val="nil"/>
              <w:bottom w:val="single" w:color="000000" w:sz="8" w:space="0"/>
              <w:right w:val="single" w:color="000000" w:sz="8" w:space="0"/>
            </w:tcBorders>
            <w:tcMar>
              <w:top w:w="0" w:type="dxa"/>
              <w:left w:w="108" w:type="dxa"/>
              <w:bottom w:w="0" w:type="dxa"/>
              <w:right w:w="108" w:type="dxa"/>
            </w:tcMar>
          </w:tcPr>
          <w:p w14:paraId="0ACAF7EA">
            <w:pPr>
              <w:pStyle w:val="19"/>
              <w:jc w:val="both"/>
              <w:rPr>
                <w:rFonts w:ascii="Times New Roman" w:hAnsi="Times New Roman" w:cs="Times New Roman"/>
                <w:sz w:val="24"/>
                <w:szCs w:val="24"/>
              </w:rPr>
            </w:pPr>
            <w:r>
              <w:rPr>
                <w:rFonts w:ascii="Times New Roman" w:hAnsi="Times New Roman" w:cs="Times New Roman"/>
                <w:sz w:val="24"/>
                <w:szCs w:val="24"/>
                <w:u w:val="single"/>
              </w:rPr>
              <w:t>Подготовительный</w:t>
            </w:r>
          </w:p>
          <w:p w14:paraId="786B95AC">
            <w:pPr>
              <w:pStyle w:val="19"/>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подготовка педагогических кадров к новой образовательной и коррекционно-образовательной практике; </w:t>
            </w:r>
          </w:p>
          <w:p w14:paraId="57D94E03">
            <w:pPr>
              <w:pStyle w:val="19"/>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создание творческой группы из высококвалифицированных и творческих специалистов для работы по проекту; </w:t>
            </w:r>
          </w:p>
          <w:p w14:paraId="05C5E2CB">
            <w:pPr>
              <w:pStyle w:val="19"/>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разработка структуры внедрения использования ИКТ в образовательный и коррекционно-образовательный процесс ДОУ. </w:t>
            </w:r>
          </w:p>
          <w:p w14:paraId="6FD15E97">
            <w:pPr>
              <w:pStyle w:val="19"/>
              <w:jc w:val="both"/>
              <w:rPr>
                <w:rFonts w:ascii="Times New Roman" w:hAnsi="Times New Roman" w:cs="Times New Roman"/>
                <w:sz w:val="24"/>
                <w:szCs w:val="24"/>
              </w:rPr>
            </w:pPr>
          </w:p>
        </w:tc>
      </w:tr>
      <w:tr w14:paraId="17192C7C">
        <w:tblPrEx>
          <w:tblCellMar>
            <w:top w:w="0" w:type="dxa"/>
            <w:left w:w="0" w:type="dxa"/>
            <w:bottom w:w="0" w:type="dxa"/>
            <w:right w:w="0" w:type="dxa"/>
          </w:tblCellMar>
        </w:tblPrEx>
        <w:trPr>
          <w:trHeight w:val="3665" w:hRule="atLeast"/>
        </w:trPr>
        <w:tc>
          <w:tcPr>
            <w:tcW w:w="23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25FB7D79">
            <w:pPr>
              <w:pStyle w:val="19"/>
              <w:jc w:val="both"/>
              <w:rPr>
                <w:rFonts w:ascii="Times New Roman" w:hAnsi="Times New Roman" w:cs="Times New Roman"/>
                <w:sz w:val="24"/>
                <w:szCs w:val="24"/>
              </w:rPr>
            </w:pPr>
            <w:r>
              <w:rPr>
                <w:rFonts w:ascii="Times New Roman" w:hAnsi="Times New Roman" w:cs="Times New Roman"/>
                <w:sz w:val="24"/>
                <w:szCs w:val="24"/>
              </w:rPr>
              <w:t>октябрь 20</w:t>
            </w:r>
            <w:r>
              <w:rPr>
                <w:rFonts w:hint="default" w:ascii="Times New Roman" w:hAnsi="Times New Roman" w:cs="Times New Roman"/>
                <w:sz w:val="24"/>
                <w:szCs w:val="24"/>
                <w:lang w:val="ru-RU"/>
              </w:rPr>
              <w:t>22</w:t>
            </w:r>
            <w:r>
              <w:rPr>
                <w:rFonts w:ascii="Times New Roman" w:hAnsi="Times New Roman" w:cs="Times New Roman"/>
                <w:sz w:val="24"/>
                <w:szCs w:val="24"/>
              </w:rPr>
              <w:t>г. – апрель 20</w:t>
            </w:r>
            <w:r>
              <w:rPr>
                <w:rFonts w:hint="default" w:ascii="Times New Roman" w:hAnsi="Times New Roman" w:cs="Times New Roman"/>
                <w:sz w:val="24"/>
                <w:szCs w:val="24"/>
                <w:lang w:val="ru-RU"/>
              </w:rPr>
              <w:t>23</w:t>
            </w:r>
            <w:r>
              <w:rPr>
                <w:rFonts w:ascii="Times New Roman" w:hAnsi="Times New Roman" w:cs="Times New Roman"/>
                <w:sz w:val="24"/>
                <w:szCs w:val="24"/>
              </w:rPr>
              <w:t>г.</w:t>
            </w:r>
          </w:p>
        </w:tc>
        <w:tc>
          <w:tcPr>
            <w:tcW w:w="7195" w:type="dxa"/>
            <w:tcBorders>
              <w:top w:val="nil"/>
              <w:left w:val="nil"/>
              <w:bottom w:val="single" w:color="000000" w:sz="8" w:space="0"/>
              <w:right w:val="single" w:color="000000" w:sz="8" w:space="0"/>
            </w:tcBorders>
            <w:tcMar>
              <w:top w:w="0" w:type="dxa"/>
              <w:left w:w="108" w:type="dxa"/>
              <w:bottom w:w="0" w:type="dxa"/>
              <w:right w:w="108" w:type="dxa"/>
            </w:tcMar>
          </w:tcPr>
          <w:p w14:paraId="31D2E69D">
            <w:pPr>
              <w:pStyle w:val="19"/>
              <w:jc w:val="both"/>
              <w:rPr>
                <w:rFonts w:ascii="Times New Roman" w:hAnsi="Times New Roman" w:cs="Times New Roman"/>
                <w:sz w:val="24"/>
                <w:szCs w:val="24"/>
              </w:rPr>
            </w:pPr>
            <w:r>
              <w:rPr>
                <w:rFonts w:ascii="Times New Roman" w:hAnsi="Times New Roman" w:cs="Times New Roman"/>
                <w:sz w:val="24"/>
                <w:szCs w:val="24"/>
                <w:u w:val="single"/>
              </w:rPr>
              <w:t>Деятельностный</w:t>
            </w:r>
          </w:p>
          <w:p w14:paraId="06B05DDF">
            <w:pPr>
              <w:pStyle w:val="19"/>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обновление и обогащение предметно-развивающей среды ДОУ; </w:t>
            </w:r>
          </w:p>
          <w:p w14:paraId="0FD13513">
            <w:pPr>
              <w:pStyle w:val="19"/>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апробирование и внедрение ИКТ в образовательный и коррекционно-образовательный процесс </w:t>
            </w:r>
            <w:r>
              <w:rPr>
                <w:rFonts w:ascii="Times New Roman" w:hAnsi="Times New Roman" w:cs="Times New Roman"/>
                <w:sz w:val="24"/>
                <w:szCs w:val="24"/>
                <w:lang w:val="ru-RU"/>
              </w:rPr>
              <w:t>дошкольной</w:t>
            </w:r>
            <w:r>
              <w:rPr>
                <w:rFonts w:hint="default" w:ascii="Times New Roman" w:hAnsi="Times New Roman" w:cs="Times New Roman"/>
                <w:sz w:val="24"/>
                <w:szCs w:val="24"/>
                <w:lang w:val="ru-RU"/>
              </w:rPr>
              <w:t xml:space="preserve"> ступени</w:t>
            </w:r>
            <w:r>
              <w:rPr>
                <w:rFonts w:ascii="Times New Roman" w:hAnsi="Times New Roman" w:cs="Times New Roman"/>
                <w:sz w:val="24"/>
                <w:szCs w:val="24"/>
              </w:rPr>
              <w:t xml:space="preserve">; </w:t>
            </w:r>
          </w:p>
          <w:p w14:paraId="05EF353D">
            <w:pPr>
              <w:pStyle w:val="19"/>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апробирование системного использования сенсорной комнаты, как развивающего и коррекционного компонента функционирования учреждения; </w:t>
            </w:r>
          </w:p>
          <w:p w14:paraId="29EA6A2E">
            <w:pPr>
              <w:pStyle w:val="19"/>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выстраивание сотрудничества с родителями и социальными партнерами по данным направлениям; </w:t>
            </w:r>
          </w:p>
          <w:p w14:paraId="3FCEA578">
            <w:pPr>
              <w:pStyle w:val="19"/>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совершенствование модели взаимодействия детского сада и семьи в обеспечении коррекции детям, имеющим речевые нарушения и проблемы в развитии; </w:t>
            </w:r>
          </w:p>
          <w:p w14:paraId="2D277DA6">
            <w:pPr>
              <w:pStyle w:val="19"/>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обеспечение пропаганды педагогических знаний и результатов работы </w:t>
            </w:r>
            <w:r>
              <w:rPr>
                <w:rFonts w:ascii="Times New Roman" w:hAnsi="Times New Roman" w:cs="Times New Roman"/>
                <w:sz w:val="24"/>
                <w:szCs w:val="24"/>
                <w:lang w:val="ru-RU"/>
              </w:rPr>
              <w:t>дошкольной</w:t>
            </w:r>
            <w:r>
              <w:rPr>
                <w:rFonts w:hint="default" w:ascii="Times New Roman" w:hAnsi="Times New Roman" w:cs="Times New Roman"/>
                <w:sz w:val="24"/>
                <w:szCs w:val="24"/>
                <w:lang w:val="ru-RU"/>
              </w:rPr>
              <w:t xml:space="preserve"> ступени</w:t>
            </w:r>
            <w:r>
              <w:rPr>
                <w:rFonts w:ascii="Times New Roman" w:hAnsi="Times New Roman" w:cs="Times New Roman"/>
                <w:sz w:val="24"/>
                <w:szCs w:val="24"/>
              </w:rPr>
              <w:t xml:space="preserve"> перед родителями и общественностью. </w:t>
            </w:r>
          </w:p>
        </w:tc>
      </w:tr>
      <w:tr w14:paraId="2F198AE2">
        <w:tblPrEx>
          <w:tblCellMar>
            <w:top w:w="0" w:type="dxa"/>
            <w:left w:w="0" w:type="dxa"/>
            <w:bottom w:w="0" w:type="dxa"/>
            <w:right w:w="0" w:type="dxa"/>
          </w:tblCellMar>
        </w:tblPrEx>
        <w:tc>
          <w:tcPr>
            <w:tcW w:w="237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1DC03C1C">
            <w:pPr>
              <w:pStyle w:val="19"/>
              <w:jc w:val="both"/>
              <w:rPr>
                <w:rFonts w:ascii="Times New Roman" w:hAnsi="Times New Roman" w:cs="Times New Roman"/>
                <w:sz w:val="24"/>
                <w:szCs w:val="24"/>
              </w:rPr>
            </w:pPr>
            <w:r>
              <w:rPr>
                <w:rFonts w:ascii="Times New Roman" w:hAnsi="Times New Roman" w:cs="Times New Roman"/>
                <w:sz w:val="24"/>
                <w:szCs w:val="24"/>
              </w:rPr>
              <w:t>Май 202</w:t>
            </w:r>
            <w:r>
              <w:rPr>
                <w:rFonts w:hint="default" w:ascii="Times New Roman" w:hAnsi="Times New Roman" w:cs="Times New Roman"/>
                <w:sz w:val="24"/>
                <w:szCs w:val="24"/>
                <w:lang w:val="ru-RU"/>
              </w:rPr>
              <w:t>3</w:t>
            </w:r>
            <w:r>
              <w:rPr>
                <w:rFonts w:ascii="Times New Roman" w:hAnsi="Times New Roman" w:cs="Times New Roman"/>
                <w:sz w:val="24"/>
                <w:szCs w:val="24"/>
              </w:rPr>
              <w:t>г.</w:t>
            </w:r>
          </w:p>
        </w:tc>
        <w:tc>
          <w:tcPr>
            <w:tcW w:w="7195" w:type="dxa"/>
            <w:tcBorders>
              <w:top w:val="nil"/>
              <w:left w:val="nil"/>
              <w:bottom w:val="single" w:color="000000" w:sz="8" w:space="0"/>
              <w:right w:val="single" w:color="000000" w:sz="8" w:space="0"/>
            </w:tcBorders>
            <w:tcMar>
              <w:top w:w="0" w:type="dxa"/>
              <w:left w:w="108" w:type="dxa"/>
              <w:bottom w:w="0" w:type="dxa"/>
              <w:right w:w="108" w:type="dxa"/>
            </w:tcMar>
          </w:tcPr>
          <w:p w14:paraId="1D708C9B">
            <w:pPr>
              <w:pStyle w:val="19"/>
              <w:jc w:val="both"/>
              <w:rPr>
                <w:rFonts w:ascii="Times New Roman" w:hAnsi="Times New Roman" w:cs="Times New Roman"/>
                <w:sz w:val="24"/>
                <w:szCs w:val="24"/>
              </w:rPr>
            </w:pPr>
            <w:r>
              <w:rPr>
                <w:rFonts w:ascii="Times New Roman" w:hAnsi="Times New Roman" w:cs="Times New Roman"/>
                <w:sz w:val="24"/>
                <w:szCs w:val="24"/>
                <w:u w:val="single"/>
              </w:rPr>
              <w:t>Рефлексивный</w:t>
            </w:r>
          </w:p>
          <w:p w14:paraId="5B5091A5">
            <w:pPr>
              <w:pStyle w:val="19"/>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анализ результатов реализации проекта , корректировка содержания, подведение итогов; </w:t>
            </w:r>
          </w:p>
          <w:p w14:paraId="6F4CA2BF">
            <w:pPr>
              <w:pStyle w:val="19"/>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обобщение опыта работы педагогов; </w:t>
            </w:r>
          </w:p>
          <w:p w14:paraId="7D8531B5">
            <w:pPr>
              <w:pStyle w:val="19"/>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трансляция педагогического опыта на городских и областных мероприятиях; </w:t>
            </w:r>
          </w:p>
          <w:p w14:paraId="763DB31E">
            <w:pPr>
              <w:pStyle w:val="19"/>
              <w:numPr>
                <w:ilvl w:val="0"/>
                <w:numId w:val="18"/>
              </w:numPr>
              <w:jc w:val="both"/>
              <w:rPr>
                <w:rFonts w:ascii="Times New Roman" w:hAnsi="Times New Roman" w:cs="Times New Roman"/>
                <w:sz w:val="24"/>
                <w:szCs w:val="24"/>
              </w:rPr>
            </w:pPr>
            <w:r>
              <w:rPr>
                <w:rFonts w:ascii="Times New Roman" w:hAnsi="Times New Roman" w:cs="Times New Roman"/>
                <w:sz w:val="24"/>
                <w:szCs w:val="24"/>
              </w:rPr>
              <w:t>разработка программы действий  на следующий период реализации проекта</w:t>
            </w:r>
          </w:p>
        </w:tc>
      </w:tr>
    </w:tbl>
    <w:p w14:paraId="60E7C2F8">
      <w:pPr>
        <w:pStyle w:val="19"/>
        <w:ind w:firstLine="708"/>
        <w:jc w:val="both"/>
        <w:rPr>
          <w:rFonts w:ascii="Times New Roman" w:hAnsi="Times New Roman" w:cs="Times New Roman"/>
          <w:b/>
          <w:bCs/>
          <w:sz w:val="24"/>
          <w:szCs w:val="24"/>
        </w:rPr>
      </w:pPr>
      <w:r>
        <w:rPr>
          <w:rFonts w:ascii="Times New Roman" w:hAnsi="Times New Roman" w:cs="Times New Roman"/>
          <w:sz w:val="24"/>
          <w:szCs w:val="24"/>
        </w:rPr>
        <w:t>В ходе заключительного (рефлексивного) этапа предполагается провести </w:t>
      </w:r>
      <w:r>
        <w:rPr>
          <w:rFonts w:ascii="Times New Roman" w:hAnsi="Times New Roman" w:cs="Times New Roman"/>
          <w:b/>
          <w:bCs/>
          <w:sz w:val="24"/>
          <w:szCs w:val="24"/>
        </w:rPr>
        <w:t>подведение итогов работы учреждения в рамках данного проекта деятельности, оценку его результатов и распространение опыта работы детского сада.</w:t>
      </w:r>
    </w:p>
    <w:p w14:paraId="52B286AC">
      <w:pPr>
        <w:pStyle w:val="19"/>
        <w:ind w:firstLine="708"/>
        <w:jc w:val="both"/>
        <w:rPr>
          <w:rFonts w:ascii="Times New Roman" w:hAnsi="Times New Roman" w:cs="Times New Roman"/>
          <w:b/>
          <w:bCs/>
          <w:sz w:val="24"/>
          <w:szCs w:val="24"/>
        </w:rPr>
      </w:pPr>
    </w:p>
    <w:p w14:paraId="29D394F9">
      <w:pPr>
        <w:pStyle w:val="19"/>
        <w:rPr>
          <w:rFonts w:ascii="Times New Roman" w:hAnsi="Times New Roman" w:cs="Times New Roman"/>
          <w:b/>
          <w:bCs/>
          <w:sz w:val="24"/>
          <w:szCs w:val="24"/>
        </w:rPr>
      </w:pPr>
      <w:r>
        <w:rPr>
          <w:rFonts w:ascii="Times New Roman" w:hAnsi="Times New Roman" w:cs="Times New Roman"/>
          <w:b/>
          <w:bCs/>
          <w:sz w:val="24"/>
          <w:szCs w:val="24"/>
        </w:rPr>
        <w:t>5. Механизм реализации проекта</w:t>
      </w:r>
    </w:p>
    <w:p w14:paraId="12BD354C">
      <w:pPr>
        <w:pStyle w:val="19"/>
        <w:jc w:val="both"/>
        <w:rPr>
          <w:rFonts w:ascii="Times New Roman" w:hAnsi="Times New Roman" w:cs="Times New Roman"/>
          <w:sz w:val="24"/>
          <w:szCs w:val="24"/>
          <w:u w:val="single"/>
        </w:rPr>
      </w:pPr>
      <w:r>
        <w:rPr>
          <w:rFonts w:ascii="Times New Roman" w:hAnsi="Times New Roman" w:cs="Times New Roman"/>
          <w:sz w:val="24"/>
          <w:szCs w:val="24"/>
          <w:u w:val="single"/>
        </w:rPr>
        <w:t>1.Организационно-управленческое обеспечение:</w:t>
      </w:r>
    </w:p>
    <w:p w14:paraId="4866CF7A">
      <w:pPr>
        <w:pStyle w:val="19"/>
        <w:numPr>
          <w:ilvl w:val="0"/>
          <w:numId w:val="19"/>
        </w:numPr>
        <w:jc w:val="both"/>
        <w:rPr>
          <w:rFonts w:ascii="Times New Roman" w:hAnsi="Times New Roman" w:cs="Times New Roman"/>
          <w:sz w:val="24"/>
          <w:szCs w:val="24"/>
        </w:rPr>
      </w:pPr>
      <w:r>
        <w:rPr>
          <w:rFonts w:ascii="Times New Roman" w:hAnsi="Times New Roman" w:cs="Times New Roman"/>
          <w:sz w:val="24"/>
          <w:szCs w:val="24"/>
        </w:rPr>
        <w:t>создание рабочей группы по разработке проекта «Развиваемся и оздоравливаемся»;</w:t>
      </w:r>
    </w:p>
    <w:p w14:paraId="7D332CD2">
      <w:pPr>
        <w:pStyle w:val="19"/>
        <w:numPr>
          <w:ilvl w:val="0"/>
          <w:numId w:val="20"/>
        </w:numPr>
        <w:jc w:val="both"/>
        <w:rPr>
          <w:rFonts w:ascii="Times New Roman" w:hAnsi="Times New Roman" w:cs="Times New Roman"/>
          <w:sz w:val="24"/>
          <w:szCs w:val="24"/>
        </w:rPr>
      </w:pPr>
      <w:r>
        <w:rPr>
          <w:rFonts w:ascii="Times New Roman" w:hAnsi="Times New Roman" w:cs="Times New Roman"/>
          <w:sz w:val="24"/>
          <w:szCs w:val="24"/>
        </w:rPr>
        <w:t>создание банка данных о детях с ограниченными возможностями здоровья;</w:t>
      </w:r>
    </w:p>
    <w:p w14:paraId="4EDD1FCA">
      <w:pPr>
        <w:pStyle w:val="19"/>
        <w:numPr>
          <w:ilvl w:val="0"/>
          <w:numId w:val="20"/>
        </w:numPr>
        <w:jc w:val="both"/>
        <w:rPr>
          <w:rFonts w:ascii="Times New Roman" w:hAnsi="Times New Roman" w:cs="Times New Roman"/>
          <w:sz w:val="24"/>
          <w:szCs w:val="24"/>
        </w:rPr>
      </w:pPr>
      <w:r>
        <w:rPr>
          <w:rFonts w:ascii="Times New Roman" w:hAnsi="Times New Roman" w:cs="Times New Roman"/>
          <w:sz w:val="24"/>
          <w:szCs w:val="24"/>
        </w:rPr>
        <w:t>формирование нормативно-правовой, методической, образовательной, психолого-медико-социальной базы;</w:t>
      </w:r>
    </w:p>
    <w:p w14:paraId="773DAC95">
      <w:pPr>
        <w:pStyle w:val="19"/>
        <w:numPr>
          <w:ilvl w:val="0"/>
          <w:numId w:val="20"/>
        </w:numPr>
        <w:jc w:val="both"/>
        <w:rPr>
          <w:rFonts w:ascii="Times New Roman" w:hAnsi="Times New Roman" w:cs="Times New Roman"/>
          <w:sz w:val="24"/>
          <w:szCs w:val="24"/>
        </w:rPr>
      </w:pPr>
      <w:r>
        <w:rPr>
          <w:rFonts w:ascii="Times New Roman" w:hAnsi="Times New Roman" w:cs="Times New Roman"/>
          <w:sz w:val="24"/>
          <w:szCs w:val="24"/>
        </w:rPr>
        <w:t>создание консультативно-справочных стендов по организации инклюзивного образования ;</w:t>
      </w:r>
    </w:p>
    <w:p w14:paraId="64856C6E">
      <w:pPr>
        <w:pStyle w:val="19"/>
        <w:numPr>
          <w:ilvl w:val="0"/>
          <w:numId w:val="20"/>
        </w:numPr>
        <w:jc w:val="both"/>
        <w:rPr>
          <w:rFonts w:ascii="Times New Roman" w:hAnsi="Times New Roman" w:cs="Times New Roman"/>
          <w:sz w:val="24"/>
          <w:szCs w:val="24"/>
        </w:rPr>
      </w:pPr>
      <w:r>
        <w:rPr>
          <w:rFonts w:ascii="Times New Roman" w:hAnsi="Times New Roman" w:cs="Times New Roman"/>
          <w:sz w:val="24"/>
          <w:szCs w:val="24"/>
        </w:rPr>
        <w:t>приобретение и распространение  различных изданий по инклюзивному образованию. </w:t>
      </w:r>
    </w:p>
    <w:p w14:paraId="332F0809">
      <w:pPr>
        <w:pStyle w:val="19"/>
        <w:jc w:val="both"/>
        <w:rPr>
          <w:rFonts w:ascii="Times New Roman" w:hAnsi="Times New Roman" w:cs="Times New Roman"/>
          <w:sz w:val="24"/>
          <w:szCs w:val="24"/>
          <w:u w:val="single"/>
        </w:rPr>
      </w:pPr>
      <w:r>
        <w:rPr>
          <w:rFonts w:ascii="Times New Roman" w:hAnsi="Times New Roman" w:cs="Times New Roman"/>
          <w:sz w:val="24"/>
          <w:szCs w:val="24"/>
          <w:u w:val="single"/>
        </w:rPr>
        <w:t>2.Научно-методическое обеспечение:</w:t>
      </w:r>
    </w:p>
    <w:p w14:paraId="10B1650E">
      <w:pPr>
        <w:pStyle w:val="19"/>
        <w:numPr>
          <w:ilvl w:val="0"/>
          <w:numId w:val="21"/>
        </w:numPr>
        <w:jc w:val="both"/>
        <w:rPr>
          <w:rFonts w:ascii="Times New Roman" w:hAnsi="Times New Roman" w:cs="Times New Roman"/>
          <w:sz w:val="24"/>
          <w:szCs w:val="24"/>
        </w:rPr>
      </w:pPr>
      <w:r>
        <w:rPr>
          <w:rFonts w:ascii="Times New Roman" w:hAnsi="Times New Roman" w:cs="Times New Roman"/>
          <w:sz w:val="24"/>
          <w:szCs w:val="24"/>
        </w:rPr>
        <w:t>организация консультативной помощи педагогам по разработке и внедрению специальных образовательных программ воспитания толерантного отношения к детям с ОВЗ;</w:t>
      </w:r>
    </w:p>
    <w:p w14:paraId="60F1D759">
      <w:pPr>
        <w:pStyle w:val="19"/>
        <w:numPr>
          <w:ilvl w:val="0"/>
          <w:numId w:val="21"/>
        </w:numPr>
        <w:jc w:val="both"/>
        <w:rPr>
          <w:rFonts w:ascii="Times New Roman" w:hAnsi="Times New Roman" w:cs="Times New Roman"/>
          <w:sz w:val="24"/>
          <w:szCs w:val="24"/>
        </w:rPr>
      </w:pPr>
      <w:r>
        <w:rPr>
          <w:rFonts w:ascii="Times New Roman" w:hAnsi="Times New Roman" w:cs="Times New Roman"/>
          <w:sz w:val="24"/>
          <w:szCs w:val="24"/>
        </w:rPr>
        <w:t>мониторинг хода реализации проекта (проведение исследований среди родителей, педагогов с целью объективного выяснения состояния дел и корректировки программы);</w:t>
      </w:r>
    </w:p>
    <w:p w14:paraId="68754692">
      <w:pPr>
        <w:pStyle w:val="19"/>
        <w:numPr>
          <w:ilvl w:val="0"/>
          <w:numId w:val="21"/>
        </w:numPr>
        <w:jc w:val="both"/>
        <w:rPr>
          <w:rFonts w:ascii="Times New Roman" w:hAnsi="Times New Roman" w:cs="Times New Roman"/>
          <w:sz w:val="24"/>
          <w:szCs w:val="24"/>
        </w:rPr>
      </w:pPr>
      <w:r>
        <w:rPr>
          <w:rFonts w:ascii="Times New Roman" w:hAnsi="Times New Roman" w:cs="Times New Roman"/>
          <w:sz w:val="24"/>
          <w:szCs w:val="24"/>
        </w:rPr>
        <w:t>обеспечение курсовой подготовки и переподготовки педагогических кадров по организации и обеспечению инклюзивного образования;</w:t>
      </w:r>
    </w:p>
    <w:p w14:paraId="7C67634A">
      <w:pPr>
        <w:pStyle w:val="19"/>
        <w:numPr>
          <w:ilvl w:val="0"/>
          <w:numId w:val="21"/>
        </w:numPr>
        <w:jc w:val="both"/>
        <w:rPr>
          <w:rFonts w:ascii="Times New Roman" w:hAnsi="Times New Roman" w:cs="Times New Roman"/>
          <w:sz w:val="24"/>
          <w:szCs w:val="24"/>
        </w:rPr>
      </w:pPr>
      <w:r>
        <w:rPr>
          <w:rFonts w:ascii="Times New Roman" w:hAnsi="Times New Roman" w:cs="Times New Roman"/>
          <w:sz w:val="24"/>
          <w:szCs w:val="24"/>
        </w:rPr>
        <w:t>проведение  обучающих семинаров, мастер-классов, тренингов, круглых столов по проблемам инклюзивного образования с привлечением специалистов;</w:t>
      </w:r>
    </w:p>
    <w:p w14:paraId="1F2E0885">
      <w:pPr>
        <w:pStyle w:val="19"/>
        <w:numPr>
          <w:ilvl w:val="0"/>
          <w:numId w:val="21"/>
        </w:numPr>
        <w:jc w:val="both"/>
        <w:rPr>
          <w:rFonts w:ascii="Times New Roman" w:hAnsi="Times New Roman" w:cs="Times New Roman"/>
          <w:sz w:val="24"/>
          <w:szCs w:val="24"/>
        </w:rPr>
      </w:pPr>
      <w:r>
        <w:rPr>
          <w:rFonts w:ascii="Times New Roman" w:hAnsi="Times New Roman" w:cs="Times New Roman"/>
          <w:sz w:val="24"/>
          <w:szCs w:val="24"/>
        </w:rPr>
        <w:t>разработка и распространение методических рекомендаций, пособий по вопросам инклюзивного образования;</w:t>
      </w:r>
    </w:p>
    <w:p w14:paraId="4A9B90CA">
      <w:pPr>
        <w:pStyle w:val="19"/>
        <w:numPr>
          <w:ilvl w:val="0"/>
          <w:numId w:val="21"/>
        </w:numPr>
        <w:jc w:val="both"/>
        <w:rPr>
          <w:rFonts w:ascii="Times New Roman" w:hAnsi="Times New Roman" w:cs="Times New Roman"/>
          <w:sz w:val="24"/>
          <w:szCs w:val="24"/>
        </w:rPr>
      </w:pPr>
      <w:r>
        <w:rPr>
          <w:rFonts w:ascii="Times New Roman" w:hAnsi="Times New Roman" w:cs="Times New Roman"/>
          <w:sz w:val="24"/>
          <w:szCs w:val="24"/>
        </w:rPr>
        <w:t>совершенствование научно-методической базы по реализации программы инклюзивного образования;</w:t>
      </w:r>
    </w:p>
    <w:p w14:paraId="5B439742">
      <w:pPr>
        <w:pStyle w:val="19"/>
        <w:numPr>
          <w:ilvl w:val="0"/>
          <w:numId w:val="21"/>
        </w:numPr>
        <w:jc w:val="both"/>
        <w:rPr>
          <w:rFonts w:ascii="Times New Roman" w:hAnsi="Times New Roman" w:cs="Times New Roman"/>
          <w:sz w:val="24"/>
          <w:szCs w:val="24"/>
        </w:rPr>
      </w:pPr>
      <w:r>
        <w:rPr>
          <w:rFonts w:ascii="Times New Roman" w:hAnsi="Times New Roman" w:cs="Times New Roman"/>
          <w:sz w:val="24"/>
          <w:szCs w:val="24"/>
        </w:rPr>
        <w:t>внедрение в практику работы новых форм и методов деятельности педагогов и специалистов в соответствии с программой инклюзивного образования.</w:t>
      </w:r>
    </w:p>
    <w:p w14:paraId="7F78A3E1">
      <w:pPr>
        <w:pStyle w:val="19"/>
        <w:jc w:val="both"/>
        <w:rPr>
          <w:rFonts w:ascii="Times New Roman" w:hAnsi="Times New Roman" w:cs="Times New Roman"/>
          <w:sz w:val="24"/>
          <w:szCs w:val="24"/>
          <w:u w:val="single"/>
        </w:rPr>
      </w:pPr>
      <w:r>
        <w:rPr>
          <w:rFonts w:ascii="Times New Roman" w:hAnsi="Times New Roman" w:cs="Times New Roman"/>
          <w:sz w:val="24"/>
          <w:szCs w:val="24"/>
          <w:u w:val="single"/>
        </w:rPr>
        <w:t>3.Психолого-педагогическое обеспечение:</w:t>
      </w:r>
    </w:p>
    <w:p w14:paraId="14233CA0">
      <w:pPr>
        <w:pStyle w:val="19"/>
        <w:numPr>
          <w:ilvl w:val="0"/>
          <w:numId w:val="22"/>
        </w:numPr>
        <w:jc w:val="both"/>
        <w:rPr>
          <w:rFonts w:ascii="Times New Roman" w:hAnsi="Times New Roman" w:cs="Times New Roman"/>
          <w:sz w:val="24"/>
          <w:szCs w:val="24"/>
        </w:rPr>
      </w:pPr>
      <w:r>
        <w:rPr>
          <w:rFonts w:ascii="Times New Roman" w:hAnsi="Times New Roman" w:cs="Times New Roman"/>
          <w:sz w:val="24"/>
          <w:szCs w:val="24"/>
        </w:rPr>
        <w:t>организация работы  психолого-медико - педагогического консилиума с целью выявления особенностей детей с ОВЗ и оказания индивидуальной консультативной помощи воспитанникам  и их родителям;</w:t>
      </w:r>
    </w:p>
    <w:p w14:paraId="4DD14125">
      <w:pPr>
        <w:pStyle w:val="19"/>
        <w:numPr>
          <w:ilvl w:val="0"/>
          <w:numId w:val="22"/>
        </w:numPr>
        <w:jc w:val="both"/>
        <w:rPr>
          <w:rFonts w:ascii="Times New Roman" w:hAnsi="Times New Roman" w:cs="Times New Roman"/>
          <w:sz w:val="24"/>
          <w:szCs w:val="24"/>
        </w:rPr>
      </w:pPr>
      <w:r>
        <w:rPr>
          <w:rFonts w:ascii="Times New Roman" w:hAnsi="Times New Roman" w:cs="Times New Roman"/>
          <w:sz w:val="24"/>
          <w:szCs w:val="24"/>
        </w:rPr>
        <w:t>разработка тематических коррекционно -  образовательных программ, учебно-методических пособий по взаимодействию  и семьи ребёнка с особыми образовательными нуждами;</w:t>
      </w:r>
    </w:p>
    <w:p w14:paraId="5953070F">
      <w:pPr>
        <w:pStyle w:val="19"/>
        <w:numPr>
          <w:ilvl w:val="0"/>
          <w:numId w:val="22"/>
        </w:numPr>
        <w:jc w:val="both"/>
        <w:rPr>
          <w:rFonts w:ascii="Times New Roman" w:hAnsi="Times New Roman" w:cs="Times New Roman"/>
          <w:sz w:val="24"/>
          <w:szCs w:val="24"/>
        </w:rPr>
      </w:pPr>
      <w:r>
        <w:rPr>
          <w:rFonts w:ascii="Times New Roman" w:hAnsi="Times New Roman" w:cs="Times New Roman"/>
          <w:sz w:val="24"/>
          <w:szCs w:val="24"/>
        </w:rPr>
        <w:t>организация в ДОУ постоянно действующих семинаров, круглых столов, тренингов, лекций, мастер-классов для педагогов и родителей по основам детской психологии и проблемным вопросам;</w:t>
      </w:r>
    </w:p>
    <w:p w14:paraId="52660F0D">
      <w:pPr>
        <w:pStyle w:val="19"/>
        <w:numPr>
          <w:ilvl w:val="0"/>
          <w:numId w:val="22"/>
        </w:numPr>
        <w:jc w:val="both"/>
        <w:rPr>
          <w:rFonts w:ascii="Times New Roman" w:hAnsi="Times New Roman" w:cs="Times New Roman"/>
          <w:sz w:val="24"/>
          <w:szCs w:val="24"/>
        </w:rPr>
      </w:pPr>
      <w:r>
        <w:rPr>
          <w:rFonts w:ascii="Times New Roman" w:hAnsi="Times New Roman" w:cs="Times New Roman"/>
          <w:sz w:val="24"/>
          <w:szCs w:val="24"/>
        </w:rPr>
        <w:t>проведение  конференции по теме «Актуальные вопросы инклюзивного образования» на базе ДОУ с привлечением специалистов;</w:t>
      </w:r>
    </w:p>
    <w:p w14:paraId="107FAF7E">
      <w:pPr>
        <w:pStyle w:val="19"/>
        <w:numPr>
          <w:ilvl w:val="0"/>
          <w:numId w:val="22"/>
        </w:numPr>
        <w:jc w:val="both"/>
        <w:rPr>
          <w:rFonts w:ascii="Times New Roman" w:hAnsi="Times New Roman" w:cs="Times New Roman"/>
          <w:sz w:val="24"/>
          <w:szCs w:val="24"/>
        </w:rPr>
      </w:pPr>
      <w:r>
        <w:rPr>
          <w:rFonts w:ascii="Times New Roman" w:hAnsi="Times New Roman" w:cs="Times New Roman"/>
          <w:sz w:val="24"/>
          <w:szCs w:val="24"/>
        </w:rPr>
        <w:t>организация методического сопровождения процесса инклюзивного образования;</w:t>
      </w:r>
    </w:p>
    <w:p w14:paraId="34B0630D">
      <w:pPr>
        <w:pStyle w:val="19"/>
        <w:numPr>
          <w:ilvl w:val="0"/>
          <w:numId w:val="22"/>
        </w:numPr>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мониторинга по проблемам инклюзивного образования в ДОУ;</w:t>
      </w:r>
    </w:p>
    <w:p w14:paraId="5CD40092">
      <w:pPr>
        <w:pStyle w:val="19"/>
        <w:numPr>
          <w:ilvl w:val="0"/>
          <w:numId w:val="22"/>
        </w:numPr>
        <w:jc w:val="both"/>
        <w:rPr>
          <w:rFonts w:ascii="Times New Roman" w:hAnsi="Times New Roman" w:cs="Times New Roman"/>
          <w:sz w:val="24"/>
          <w:szCs w:val="24"/>
        </w:rPr>
      </w:pPr>
      <w:r>
        <w:rPr>
          <w:rFonts w:ascii="Times New Roman" w:hAnsi="Times New Roman" w:cs="Times New Roman"/>
          <w:sz w:val="24"/>
          <w:szCs w:val="24"/>
        </w:rPr>
        <w:t>подготовка и публикация на сайте дошкольного учреждения материалов по вопросам инклюзивного образования;</w:t>
      </w:r>
    </w:p>
    <w:p w14:paraId="4BE00DB2">
      <w:pPr>
        <w:pStyle w:val="19"/>
        <w:jc w:val="both"/>
        <w:rPr>
          <w:rFonts w:ascii="Times New Roman" w:hAnsi="Times New Roman" w:cs="Times New Roman"/>
          <w:sz w:val="24"/>
          <w:szCs w:val="24"/>
          <w:u w:val="single"/>
        </w:rPr>
      </w:pPr>
      <w:r>
        <w:rPr>
          <w:rFonts w:ascii="Times New Roman" w:hAnsi="Times New Roman" w:cs="Times New Roman"/>
          <w:sz w:val="24"/>
          <w:szCs w:val="24"/>
          <w:u w:val="single"/>
        </w:rPr>
        <w:t>4.Взаимодействие ОУ с родительской общественностью:</w:t>
      </w:r>
    </w:p>
    <w:p w14:paraId="35928DB0">
      <w:pPr>
        <w:pStyle w:val="19"/>
        <w:numPr>
          <w:ilvl w:val="0"/>
          <w:numId w:val="23"/>
        </w:numPr>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родительских собраний с отделом социальной защиты населения, психологической службы ДОУ, района по вопросам инклюзии;</w:t>
      </w:r>
    </w:p>
    <w:p w14:paraId="69D8D3B6">
      <w:pPr>
        <w:pStyle w:val="19"/>
        <w:numPr>
          <w:ilvl w:val="0"/>
          <w:numId w:val="23"/>
        </w:numPr>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круглых столов, родительских конференций по вопросам охраны здоровья, правового просвещения родителей в вопросах инклюзивного образования;</w:t>
      </w:r>
    </w:p>
    <w:p w14:paraId="17561165">
      <w:pPr>
        <w:pStyle w:val="19"/>
        <w:numPr>
          <w:ilvl w:val="0"/>
          <w:numId w:val="23"/>
        </w:numPr>
        <w:jc w:val="both"/>
        <w:rPr>
          <w:rFonts w:ascii="Times New Roman" w:hAnsi="Times New Roman" w:cs="Times New Roman"/>
          <w:sz w:val="24"/>
          <w:szCs w:val="24"/>
        </w:rPr>
      </w:pPr>
      <w:r>
        <w:rPr>
          <w:rFonts w:ascii="Times New Roman" w:hAnsi="Times New Roman" w:cs="Times New Roman"/>
          <w:sz w:val="24"/>
          <w:szCs w:val="24"/>
        </w:rPr>
        <w:t>уроки права для родителей;</w:t>
      </w:r>
    </w:p>
    <w:p w14:paraId="4235631A">
      <w:pPr>
        <w:pStyle w:val="19"/>
        <w:numPr>
          <w:ilvl w:val="0"/>
          <w:numId w:val="23"/>
        </w:numPr>
        <w:jc w:val="both"/>
        <w:rPr>
          <w:rFonts w:ascii="Times New Roman" w:hAnsi="Times New Roman" w:cs="Times New Roman"/>
          <w:sz w:val="24"/>
          <w:szCs w:val="24"/>
        </w:rPr>
      </w:pPr>
      <w:r>
        <w:rPr>
          <w:rFonts w:ascii="Times New Roman" w:hAnsi="Times New Roman" w:cs="Times New Roman"/>
          <w:sz w:val="24"/>
          <w:szCs w:val="24"/>
        </w:rPr>
        <w:t>родительский клуб;</w:t>
      </w:r>
    </w:p>
    <w:p w14:paraId="31D2DB6A">
      <w:pPr>
        <w:pStyle w:val="19"/>
        <w:numPr>
          <w:ilvl w:val="0"/>
          <w:numId w:val="23"/>
        </w:numPr>
        <w:jc w:val="both"/>
        <w:rPr>
          <w:rFonts w:ascii="Times New Roman" w:hAnsi="Times New Roman" w:cs="Times New Roman"/>
          <w:sz w:val="24"/>
          <w:szCs w:val="24"/>
        </w:rPr>
      </w:pPr>
      <w:r>
        <w:rPr>
          <w:rFonts w:ascii="Times New Roman" w:hAnsi="Times New Roman" w:cs="Times New Roman"/>
          <w:sz w:val="24"/>
          <w:szCs w:val="24"/>
        </w:rPr>
        <w:t>творческие мастерские (родители + дети);</w:t>
      </w:r>
    </w:p>
    <w:p w14:paraId="501B61C5">
      <w:pPr>
        <w:pStyle w:val="19"/>
        <w:numPr>
          <w:ilvl w:val="0"/>
          <w:numId w:val="23"/>
        </w:numPr>
        <w:jc w:val="both"/>
        <w:rPr>
          <w:rFonts w:ascii="Times New Roman" w:hAnsi="Times New Roman" w:cs="Times New Roman"/>
          <w:sz w:val="24"/>
          <w:szCs w:val="24"/>
        </w:rPr>
      </w:pPr>
      <w:r>
        <w:rPr>
          <w:rFonts w:ascii="Times New Roman" w:hAnsi="Times New Roman" w:cs="Times New Roman"/>
          <w:sz w:val="24"/>
          <w:szCs w:val="24"/>
        </w:rPr>
        <w:t>родительские мастер-классы (обмен опытом)  по адаптации детей с ОВЗ и детей-инвалидов в образовательном пространстве ДОУ.</w:t>
      </w:r>
    </w:p>
    <w:p w14:paraId="5DAB9F0D">
      <w:pPr>
        <w:pStyle w:val="19"/>
        <w:jc w:val="both"/>
        <w:rPr>
          <w:rFonts w:ascii="Times New Roman" w:hAnsi="Times New Roman" w:cs="Times New Roman"/>
          <w:sz w:val="24"/>
          <w:szCs w:val="24"/>
        </w:rPr>
      </w:pPr>
      <w:r>
        <w:rPr>
          <w:rFonts w:ascii="Times New Roman" w:hAnsi="Times New Roman" w:cs="Times New Roman"/>
          <w:sz w:val="24"/>
          <w:szCs w:val="24"/>
          <w:u w:val="single"/>
        </w:rPr>
        <w:t>с организациями и структурами городского поселения Новоаганск и Нижневартовского района</w:t>
      </w:r>
    </w:p>
    <w:p w14:paraId="46D29A7F">
      <w:pPr>
        <w:pStyle w:val="19"/>
        <w:numPr>
          <w:ilvl w:val="0"/>
          <w:numId w:val="24"/>
        </w:numPr>
        <w:jc w:val="both"/>
        <w:rPr>
          <w:rFonts w:ascii="Times New Roman" w:hAnsi="Times New Roman" w:cs="Times New Roman"/>
          <w:sz w:val="24"/>
          <w:szCs w:val="24"/>
        </w:rPr>
      </w:pPr>
      <w:r>
        <w:rPr>
          <w:rFonts w:ascii="Times New Roman" w:hAnsi="Times New Roman" w:cs="Times New Roman"/>
          <w:sz w:val="24"/>
          <w:szCs w:val="24"/>
        </w:rPr>
        <w:t>МБУ «Новоаганская  районная больница»</w:t>
      </w:r>
    </w:p>
    <w:p w14:paraId="5254DA1F">
      <w:pPr>
        <w:pStyle w:val="19"/>
        <w:numPr>
          <w:ilvl w:val="0"/>
          <w:numId w:val="24"/>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Территориальная- психолого-медико-педагогическая комиссия</w:t>
      </w:r>
    </w:p>
    <w:p w14:paraId="6E931C77">
      <w:pPr>
        <w:pStyle w:val="19"/>
        <w:numPr>
          <w:ilvl w:val="0"/>
          <w:numId w:val="24"/>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МАУ ДОД Новоаганская детско-юношеская спортивная школа «Олимп»</w:t>
      </w:r>
    </w:p>
    <w:p w14:paraId="3111DA85">
      <w:pPr>
        <w:pStyle w:val="19"/>
        <w:numPr>
          <w:ilvl w:val="0"/>
          <w:numId w:val="24"/>
        </w:numPr>
        <w:jc w:val="both"/>
        <w:rPr>
          <w:rFonts w:ascii="Times New Roman" w:hAnsi="Times New Roman" w:cs="Times New Roman"/>
          <w:sz w:val="24"/>
          <w:szCs w:val="24"/>
        </w:rPr>
      </w:pPr>
      <w:r>
        <w:rPr>
          <w:rFonts w:ascii="Times New Roman" w:hAnsi="Times New Roman" w:cs="Times New Roman"/>
          <w:sz w:val="24"/>
          <w:szCs w:val="24"/>
          <w:shd w:val="clear" w:color="auto" w:fill="FFFFFF"/>
        </w:rPr>
        <w:t>МАУ «Центр развития образования»</w:t>
      </w:r>
    </w:p>
    <w:p w14:paraId="0CF7E091">
      <w:pPr>
        <w:pStyle w:val="19"/>
        <w:jc w:val="both"/>
        <w:rPr>
          <w:rFonts w:ascii="Times New Roman" w:hAnsi="Times New Roman" w:cs="Times New Roman"/>
          <w:sz w:val="24"/>
          <w:szCs w:val="24"/>
          <w:u w:val="single"/>
        </w:rPr>
      </w:pPr>
      <w:r>
        <w:rPr>
          <w:rFonts w:ascii="Times New Roman" w:hAnsi="Times New Roman" w:cs="Times New Roman"/>
          <w:sz w:val="24"/>
          <w:szCs w:val="24"/>
          <w:u w:val="single"/>
        </w:rPr>
        <w:t>с воспитанниками ДОУ:</w:t>
      </w:r>
    </w:p>
    <w:p w14:paraId="645F5930">
      <w:pPr>
        <w:pStyle w:val="19"/>
        <w:numPr>
          <w:ilvl w:val="0"/>
          <w:numId w:val="25"/>
        </w:numPr>
        <w:jc w:val="both"/>
        <w:rPr>
          <w:rFonts w:ascii="Times New Roman" w:hAnsi="Times New Roman" w:cs="Times New Roman"/>
          <w:sz w:val="24"/>
          <w:szCs w:val="24"/>
        </w:rPr>
      </w:pPr>
      <w:r>
        <w:rPr>
          <w:rFonts w:ascii="Times New Roman" w:hAnsi="Times New Roman" w:cs="Times New Roman"/>
          <w:sz w:val="24"/>
          <w:szCs w:val="24"/>
        </w:rPr>
        <w:t>внедрение программ воспитания толерантного отношения дошкольников к детям с ОВЗ.</w:t>
      </w:r>
    </w:p>
    <w:p w14:paraId="174E6F37">
      <w:pPr>
        <w:pStyle w:val="19"/>
        <w:ind w:firstLine="360"/>
        <w:jc w:val="both"/>
        <w:rPr>
          <w:rFonts w:ascii="Times New Roman" w:hAnsi="Times New Roman" w:cs="Times New Roman"/>
          <w:b/>
          <w:sz w:val="24"/>
          <w:szCs w:val="24"/>
        </w:rPr>
      </w:pPr>
    </w:p>
    <w:p w14:paraId="581FBCEA">
      <w:pPr>
        <w:pStyle w:val="19"/>
        <w:ind w:firstLine="360"/>
        <w:jc w:val="both"/>
        <w:rPr>
          <w:rFonts w:hint="default" w:ascii="Times New Roman" w:hAnsi="Times New Roman" w:cs="Times New Roman"/>
          <w:b/>
          <w:sz w:val="24"/>
          <w:szCs w:val="24"/>
          <w:lang w:val="ru-RU"/>
        </w:rPr>
      </w:pPr>
      <w:r>
        <w:rPr>
          <w:rFonts w:ascii="Times New Roman" w:hAnsi="Times New Roman" w:cs="Times New Roman"/>
          <w:b/>
          <w:sz w:val="24"/>
          <w:szCs w:val="24"/>
        </w:rPr>
        <w:t xml:space="preserve">Способы внедрения проекта  в образовательную практику </w:t>
      </w:r>
      <w:r>
        <w:rPr>
          <w:rFonts w:hint="default" w:ascii="Times New Roman" w:hAnsi="Times New Roman" w:cs="Times New Roman"/>
          <w:b/>
          <w:sz w:val="24"/>
          <w:szCs w:val="24"/>
          <w:lang w:val="ru-RU"/>
        </w:rPr>
        <w:t xml:space="preserve"> дошкольной ступени</w:t>
      </w:r>
    </w:p>
    <w:p w14:paraId="395E047D">
      <w:pPr>
        <w:pStyle w:val="19"/>
        <w:ind w:firstLine="360"/>
        <w:jc w:val="both"/>
        <w:rPr>
          <w:rFonts w:ascii="Times New Roman" w:hAnsi="Times New Roman" w:cs="Times New Roman"/>
          <w:sz w:val="24"/>
          <w:szCs w:val="24"/>
        </w:rPr>
      </w:pPr>
      <w:r>
        <w:rPr>
          <w:rFonts w:ascii="Times New Roman" w:hAnsi="Times New Roman" w:cs="Times New Roman"/>
          <w:sz w:val="24"/>
          <w:szCs w:val="24"/>
        </w:rPr>
        <w:t xml:space="preserve">Работа с использованием данной инновационной оздоровительной технологии может осуществляться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учителями-логопедами, прошедшими цикл усовершенствования специалистов по программе «Системы здоровьесберегающих технологий на основе метода БОС в образовательных учреждениях» и имеющими сертификат, который дает право работы на приборах и компьютерных аппаратно-программных комплексах БОС производства «ЗАО Биосвязь» (Санкт-Петербург). Дополнительно для работы с комплексом БОС, могут быть обучены другие специалисты </w:t>
      </w:r>
      <w:r>
        <w:rPr>
          <w:rFonts w:ascii="Times New Roman" w:hAnsi="Times New Roman" w:cs="Times New Roman"/>
          <w:sz w:val="24"/>
          <w:szCs w:val="24"/>
          <w:lang w:val="ru-RU"/>
        </w:rPr>
        <w:t>дошкольной</w:t>
      </w:r>
      <w:r>
        <w:rPr>
          <w:rFonts w:hint="default" w:ascii="Times New Roman" w:hAnsi="Times New Roman" w:cs="Times New Roman"/>
          <w:sz w:val="24"/>
          <w:szCs w:val="24"/>
          <w:lang w:val="ru-RU"/>
        </w:rPr>
        <w:t xml:space="preserve"> ступени</w:t>
      </w:r>
      <w:r>
        <w:rPr>
          <w:rFonts w:ascii="Times New Roman" w:hAnsi="Times New Roman" w:cs="Times New Roman"/>
          <w:sz w:val="24"/>
          <w:szCs w:val="24"/>
        </w:rPr>
        <w:t>.</w:t>
      </w:r>
    </w:p>
    <w:p w14:paraId="3AC9A3A5">
      <w:pPr>
        <w:pStyle w:val="19"/>
        <w:jc w:val="both"/>
        <w:rPr>
          <w:rFonts w:ascii="Times New Roman" w:hAnsi="Times New Roman" w:cs="Times New Roman"/>
          <w:b/>
          <w:bCs/>
          <w:sz w:val="24"/>
          <w:szCs w:val="24"/>
        </w:rPr>
      </w:pPr>
      <w:r>
        <w:t xml:space="preserve">        </w:t>
      </w:r>
      <w:r>
        <w:rPr>
          <w:rFonts w:ascii="Times New Roman" w:hAnsi="Times New Roman" w:cs="Times New Roman"/>
          <w:sz w:val="24"/>
          <w:szCs w:val="24"/>
        </w:rPr>
        <w:t xml:space="preserve">В настоящее время Санкт-Петербургская фирма “Биосвязь” является  мировым лидером в разработке и внедрении технологий здоровья. Институт биологической обратной связи — первое в России образовательное учреждение, где готовят специалистов БОС-технологий и школьных учителей здоровья. Российская ассоциация БОС — общественное объединение ученых, врачей, педагогов, представителей власти, цель которой заключается в развитии и продвижении БОС-технологий к каждому гражданину России. </w:t>
      </w:r>
    </w:p>
    <w:p w14:paraId="2C0BAE76">
      <w:pPr>
        <w:pStyle w:val="19"/>
        <w:ind w:firstLine="708"/>
        <w:jc w:val="both"/>
        <w:rPr>
          <w:rFonts w:ascii="Times New Roman" w:hAnsi="Times New Roman" w:cs="Times New Roman"/>
          <w:b/>
          <w:bCs/>
          <w:sz w:val="24"/>
          <w:szCs w:val="24"/>
        </w:rPr>
      </w:pPr>
      <w:r>
        <w:rPr>
          <w:rFonts w:ascii="Times New Roman" w:hAnsi="Times New Roman" w:cs="Times New Roman"/>
          <w:bCs/>
          <w:sz w:val="24"/>
          <w:szCs w:val="24"/>
        </w:rPr>
        <w:t>Технология БОС – здоровья  направлена на повышение сопротивляемости организма детей дошкольного возраста к простудным заболеваниям, улучшение психоэмоционального состояния ребёнка, улучшение внимание и памяти, развитие необходимых для дальнейшего обучения функций, таких как организация деятельности, общее интеллектуальное развитие,  зрительно-пространственное восприятие, зрительно-моторная координация</w:t>
      </w:r>
      <w:r>
        <w:rPr>
          <w:rFonts w:ascii="Times New Roman" w:hAnsi="Times New Roman" w:cs="Times New Roman"/>
          <w:b/>
          <w:bCs/>
          <w:sz w:val="24"/>
          <w:szCs w:val="24"/>
        </w:rPr>
        <w:t>.</w:t>
      </w:r>
    </w:p>
    <w:p w14:paraId="1E3C17E0">
      <w:pPr>
        <w:pStyle w:val="19"/>
        <w:jc w:val="both"/>
        <w:rPr>
          <w:rFonts w:ascii="Times New Roman" w:hAnsi="Times New Roman" w:cs="Times New Roman"/>
          <w:bCs/>
          <w:sz w:val="24"/>
          <w:szCs w:val="24"/>
        </w:rPr>
      </w:pPr>
      <w:r>
        <w:rPr>
          <w:rFonts w:ascii="Times New Roman" w:hAnsi="Times New Roman" w:cs="Times New Roman"/>
          <w:b/>
          <w:bCs/>
          <w:sz w:val="24"/>
          <w:szCs w:val="24"/>
        </w:rPr>
        <w:t xml:space="preserve">       </w:t>
      </w:r>
      <w:r>
        <w:rPr>
          <w:rFonts w:ascii="Times New Roman" w:hAnsi="Times New Roman" w:cs="Times New Roman"/>
          <w:bCs/>
          <w:sz w:val="24"/>
          <w:szCs w:val="24"/>
        </w:rPr>
        <w:t>Научно доказано, что особое значение функции дыхания проявляется в том, что – дыхание единственная физиологическая, вегетативная функция доступная для произвольной регуляции уже с 3-4 летнего возраста, поэтому в процессе реализации данной оздоровительной технологии</w:t>
      </w:r>
      <w:r>
        <w:rPr>
          <w:rFonts w:ascii="Times New Roman" w:hAnsi="Times New Roman" w:cs="Times New Roman"/>
          <w:b/>
          <w:bCs/>
          <w:sz w:val="24"/>
          <w:szCs w:val="24"/>
        </w:rPr>
        <w:t xml:space="preserve"> основной задачей </w:t>
      </w:r>
      <w:r>
        <w:rPr>
          <w:rFonts w:ascii="Times New Roman" w:hAnsi="Times New Roman" w:cs="Times New Roman"/>
          <w:bCs/>
          <w:sz w:val="24"/>
          <w:szCs w:val="24"/>
        </w:rPr>
        <w:t>является сохранение и укрепление здоровья детей, путём формирования у них навыка диафрагмально-релаксационного типа дыхания,  то есть «дыхания без усилий»,  так как  оно является естественным и физиологически наиболее оптимальным для организма человека.</w:t>
      </w:r>
    </w:p>
    <w:p w14:paraId="3AC3898D">
      <w:pPr>
        <w:pStyle w:val="19"/>
        <w:jc w:val="both"/>
        <w:rPr>
          <w:rFonts w:ascii="Times New Roman" w:hAnsi="Times New Roman" w:cs="Times New Roman"/>
          <w:bCs/>
          <w:sz w:val="24"/>
          <w:szCs w:val="24"/>
        </w:rPr>
      </w:pPr>
      <w:r>
        <w:rPr>
          <w:rFonts w:ascii="Times New Roman" w:hAnsi="Times New Roman" w:cs="Times New Roman"/>
          <w:bCs/>
          <w:sz w:val="24"/>
          <w:szCs w:val="24"/>
        </w:rPr>
        <w:t xml:space="preserve">        В связи с тем, что в нашем детском саду имеется только программно-методическое обеспечении технологии «БОС – Здоровье»  дыхательная гимнастика проводится без прибора биологической обратной связи.</w:t>
      </w:r>
    </w:p>
    <w:p w14:paraId="6B1D85E7">
      <w:pPr>
        <w:pStyle w:val="19"/>
        <w:jc w:val="both"/>
        <w:rPr>
          <w:rFonts w:ascii="Times New Roman" w:hAnsi="Times New Roman" w:cs="Times New Roman"/>
          <w:b/>
          <w:bCs/>
          <w:sz w:val="24"/>
          <w:szCs w:val="24"/>
        </w:rPr>
      </w:pPr>
      <w:r>
        <w:rPr>
          <w:rFonts w:ascii="Times New Roman" w:hAnsi="Times New Roman" w:cs="Times New Roman"/>
          <w:b/>
          <w:bCs/>
          <w:sz w:val="24"/>
          <w:szCs w:val="24"/>
        </w:rPr>
        <w:t xml:space="preserve">    При четком соблюдении правил дыхательного тренинга выполняются главные условия для образования правильной речи, повышается иммунитет, укрепляется здоровье в целом.</w:t>
      </w:r>
    </w:p>
    <w:p w14:paraId="3EF62C2B">
      <w:pPr>
        <w:pStyle w:val="19"/>
        <w:jc w:val="both"/>
        <w:rPr>
          <w:rFonts w:ascii="Times New Roman" w:hAnsi="Times New Roman" w:cs="Times New Roman"/>
          <w:bCs/>
          <w:sz w:val="24"/>
          <w:szCs w:val="24"/>
        </w:rPr>
      </w:pPr>
      <w:r>
        <w:rPr>
          <w:rFonts w:ascii="Times New Roman" w:hAnsi="Times New Roman" w:cs="Times New Roman"/>
          <w:bCs/>
          <w:sz w:val="24"/>
          <w:szCs w:val="24"/>
        </w:rPr>
        <w:t xml:space="preserve">     Необходимым условием реализации технологии БОС является включение игры с целью мотивации дошкольника, так как игра в дошкольном детстве является ведущим видом детской деятельности. Применение игры является базой инновационной технологии А.А. Сметанкина «Учимся и оздоравливаемся», предназначенной не только для оздоровления, но и для обучения по различным направлениям воспитания и образования детей дошкольного возраста. </w:t>
      </w:r>
    </w:p>
    <w:p w14:paraId="72B5AFB7">
      <w:pPr>
        <w:pStyle w:val="19"/>
        <w:ind w:firstLine="708"/>
        <w:jc w:val="both"/>
        <w:rPr>
          <w:rFonts w:ascii="Times New Roman" w:hAnsi="Times New Roman" w:cs="Times New Roman"/>
          <w:sz w:val="24"/>
          <w:szCs w:val="24"/>
        </w:rPr>
      </w:pPr>
      <w:r>
        <w:rPr>
          <w:rFonts w:ascii="Times New Roman" w:hAnsi="Times New Roman" w:cs="Times New Roman"/>
          <w:sz w:val="24"/>
          <w:szCs w:val="24"/>
        </w:rPr>
        <w:t>Занятия содержат чередования периодов работы и отдыха. Во время отдыха ребенок рассматривает слайды на экране монитора по определенной тематике. Например, по темам «Природа», «Животные», «Транспорт». Слайды с релаксирующей музыкой в первую очередь помогают ребенку расслабиться, а также переключить свое внимание с периода работы – диафрагмального дыхания. Периоды отдыха должны длиться одну-две минуты.</w:t>
      </w:r>
      <w:r>
        <w:rPr>
          <w:rFonts w:ascii="Times New Roman" w:hAnsi="Times New Roman" w:cs="Times New Roman"/>
          <w:sz w:val="24"/>
          <w:szCs w:val="24"/>
        </w:rPr>
        <w:br w:type="textWrapping"/>
      </w:r>
      <w:r>
        <w:rPr>
          <w:rFonts w:ascii="Times New Roman" w:hAnsi="Times New Roman" w:cs="Times New Roman"/>
          <w:sz w:val="24"/>
          <w:szCs w:val="24"/>
        </w:rPr>
        <w:t>Циклы занятий: «Здоровый окружающий мир» (знакомит детей с окружающим   миром, миром животных, растений, транспорта, явлениями природы); «Здоровая  азбука» (помогает ребенку познакомиться с буквами родного алфавита).</w:t>
      </w:r>
    </w:p>
    <w:p w14:paraId="335B7890">
      <w:pPr>
        <w:pStyle w:val="19"/>
        <w:ind w:firstLine="708"/>
        <w:jc w:val="both"/>
        <w:rPr>
          <w:rFonts w:ascii="Times New Roman" w:hAnsi="Times New Roman" w:cs="Times New Roman"/>
          <w:bCs/>
          <w:sz w:val="24"/>
          <w:szCs w:val="24"/>
        </w:rPr>
      </w:pPr>
      <w:r>
        <w:rPr>
          <w:rFonts w:ascii="Times New Roman" w:hAnsi="Times New Roman" w:cs="Times New Roman"/>
          <w:bCs/>
          <w:sz w:val="24"/>
          <w:szCs w:val="24"/>
        </w:rPr>
        <w:t>Учебно-электронные пособия («Здоровая математика», «Здоровая азбука», «Окружающий мир») дают возможность ребенку изучать материал в ритме оптимального дыхания детей 3-7 лет – 12 дыханий в минуту. Длительность одного дыхания 5 секунд, из которых вдох составляет 1,5 секунды, а выдох – 3,5 секунды. Дидактический материал открывается на экране компьютера или телевизора в заданном ритме на фоне игровых сюжетов. Материал представлен в соответствии с образовательной программой обучения и воспитания в ДОУ.</w:t>
      </w:r>
    </w:p>
    <w:p w14:paraId="5921E09A">
      <w:pPr>
        <w:pStyle w:val="19"/>
        <w:jc w:val="both"/>
        <w:rPr>
          <w:rFonts w:ascii="Times New Roman" w:hAnsi="Times New Roman" w:cs="Times New Roman"/>
          <w:bCs/>
          <w:sz w:val="24"/>
          <w:szCs w:val="24"/>
        </w:rPr>
      </w:pPr>
      <w:r>
        <w:rPr>
          <w:rFonts w:ascii="Times New Roman" w:hAnsi="Times New Roman" w:cs="Times New Roman"/>
          <w:bCs/>
          <w:sz w:val="24"/>
          <w:szCs w:val="24"/>
        </w:rPr>
        <w:t xml:space="preserve">     Воспитанники  знакомятся с элементарными математическими понятиями «высокий и низкий» по схеме игрового сюжета «Закрашивание»: когда на экране монитора слева полоска поднимается вверх, ребенок делает вдох. Как только широкая полоска начинает двигаться слева направо, по принципу выделения части из целого все предметы, стоящие слева закрашиваются, за исключением ключевого объекта – «высокого дерева», и диктор произносит «дерево высокое», а малыш делает выдох. Это первое дыхание. На втором дыхании по аналогичному принципу изучается понятие «низкий», и соответствующее изображение «дерево низкое» выделяется на экране справа.    По такому же принципу построены игровые занятия «Азбука», «Счёт», «Сравнение», «Цифры» и т.д.</w:t>
      </w:r>
    </w:p>
    <w:p w14:paraId="39703FE2">
      <w:pPr>
        <w:pStyle w:val="19"/>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Настраиваясь на физиологический ритм дыхания, ребёнок, заинтересованный с помощью игрового компонента  технологии </w:t>
      </w:r>
      <w:r>
        <w:rPr>
          <w:rFonts w:ascii="Times New Roman" w:hAnsi="Times New Roman" w:cs="Times New Roman"/>
          <w:bCs/>
          <w:i/>
          <w:sz w:val="24"/>
          <w:szCs w:val="24"/>
        </w:rPr>
        <w:t>самостоятельно приводит в норму важнейшие функции организма</w:t>
      </w:r>
      <w:r>
        <w:rPr>
          <w:rFonts w:ascii="Times New Roman" w:hAnsi="Times New Roman" w:cs="Times New Roman"/>
          <w:bCs/>
          <w:sz w:val="24"/>
          <w:szCs w:val="24"/>
        </w:rPr>
        <w:t>, что в свою очередь даёт возможность  организовать подготовку к школе на высоком уровне  без потери здоровья  и  интереса ребёнка к образовательному процессу.</w:t>
      </w:r>
    </w:p>
    <w:p w14:paraId="59226B7A">
      <w:pPr>
        <w:pStyle w:val="19"/>
        <w:ind w:left="708"/>
        <w:jc w:val="both"/>
        <w:rPr>
          <w:rFonts w:ascii="Times New Roman" w:hAnsi="Times New Roman" w:cs="Times New Roman"/>
          <w:b/>
          <w:sz w:val="24"/>
          <w:szCs w:val="24"/>
        </w:rPr>
      </w:pPr>
      <w:r>
        <w:rPr>
          <w:rFonts w:ascii="Times New Roman" w:hAnsi="Times New Roman" w:cs="Times New Roman"/>
          <w:b/>
          <w:sz w:val="24"/>
          <w:szCs w:val="24"/>
        </w:rPr>
        <w:t>Противопоказания.</w:t>
      </w:r>
      <w:r>
        <w:rPr>
          <w:rFonts w:ascii="Times New Roman" w:hAnsi="Times New Roman" w:cs="Times New Roman"/>
          <w:b/>
          <w:sz w:val="24"/>
          <w:szCs w:val="24"/>
        </w:rPr>
        <w:br w:type="textWrapping"/>
      </w:r>
      <w:r>
        <w:rPr>
          <w:rFonts w:ascii="Times New Roman" w:hAnsi="Times New Roman" w:cs="Times New Roman"/>
          <w:b/>
          <w:sz w:val="24"/>
          <w:szCs w:val="24"/>
        </w:rPr>
        <w:t>Абсолютные:</w:t>
      </w:r>
    </w:p>
    <w:p w14:paraId="66AF2B38">
      <w:pPr>
        <w:pStyle w:val="19"/>
        <w:numPr>
          <w:ilvl w:val="0"/>
          <w:numId w:val="26"/>
        </w:numPr>
        <w:jc w:val="both"/>
        <w:rPr>
          <w:rFonts w:ascii="Times New Roman" w:hAnsi="Times New Roman" w:cs="Times New Roman"/>
          <w:sz w:val="24"/>
          <w:szCs w:val="24"/>
        </w:rPr>
      </w:pPr>
      <w:r>
        <w:rPr>
          <w:rFonts w:ascii="Times New Roman" w:hAnsi="Times New Roman" w:cs="Times New Roman"/>
          <w:sz w:val="24"/>
          <w:szCs w:val="24"/>
        </w:rPr>
        <w:t>наличие тяжелых нарушений психики, волевой сферы и интеллекта;</w:t>
      </w:r>
    </w:p>
    <w:p w14:paraId="1D66A84C">
      <w:pPr>
        <w:pStyle w:val="19"/>
        <w:numPr>
          <w:ilvl w:val="0"/>
          <w:numId w:val="26"/>
        </w:numPr>
        <w:jc w:val="both"/>
        <w:rPr>
          <w:rFonts w:ascii="Times New Roman" w:hAnsi="Times New Roman" w:cs="Times New Roman"/>
          <w:sz w:val="24"/>
          <w:szCs w:val="24"/>
        </w:rPr>
      </w:pPr>
      <w:r>
        <w:rPr>
          <w:rFonts w:ascii="Times New Roman" w:hAnsi="Times New Roman" w:cs="Times New Roman"/>
          <w:sz w:val="24"/>
          <w:szCs w:val="24"/>
        </w:rPr>
        <w:t>выраженные нарушения ритма сердца;</w:t>
      </w:r>
    </w:p>
    <w:p w14:paraId="7572FE72">
      <w:pPr>
        <w:pStyle w:val="19"/>
        <w:numPr>
          <w:ilvl w:val="0"/>
          <w:numId w:val="26"/>
        </w:numPr>
        <w:jc w:val="both"/>
        <w:rPr>
          <w:rFonts w:ascii="Times New Roman" w:hAnsi="Times New Roman" w:cs="Times New Roman"/>
          <w:sz w:val="24"/>
          <w:szCs w:val="24"/>
        </w:rPr>
      </w:pPr>
      <w:r>
        <w:rPr>
          <w:rFonts w:ascii="Times New Roman" w:hAnsi="Times New Roman" w:cs="Times New Roman"/>
          <w:sz w:val="24"/>
          <w:szCs w:val="24"/>
        </w:rPr>
        <w:t>заболевания внутренних органов в стадии декомпенсации.</w:t>
      </w:r>
    </w:p>
    <w:p w14:paraId="18965BAD">
      <w:pPr>
        <w:pStyle w:val="19"/>
        <w:ind w:firstLine="360"/>
        <w:jc w:val="both"/>
        <w:rPr>
          <w:rFonts w:ascii="Times New Roman" w:hAnsi="Times New Roman" w:cs="Times New Roman"/>
          <w:b/>
          <w:sz w:val="24"/>
          <w:szCs w:val="24"/>
        </w:rPr>
      </w:pPr>
      <w:r>
        <w:rPr>
          <w:rFonts w:ascii="Times New Roman" w:hAnsi="Times New Roman" w:cs="Times New Roman"/>
          <w:b/>
          <w:sz w:val="24"/>
          <w:szCs w:val="24"/>
        </w:rPr>
        <w:t>Относительные:</w:t>
      </w:r>
    </w:p>
    <w:p w14:paraId="0B0395D6">
      <w:pPr>
        <w:pStyle w:val="19"/>
        <w:numPr>
          <w:ilvl w:val="0"/>
          <w:numId w:val="27"/>
        </w:numPr>
        <w:jc w:val="both"/>
        <w:rPr>
          <w:rFonts w:ascii="Times New Roman" w:hAnsi="Times New Roman" w:cs="Times New Roman"/>
          <w:sz w:val="24"/>
          <w:szCs w:val="24"/>
        </w:rPr>
      </w:pPr>
      <w:r>
        <w:rPr>
          <w:rFonts w:ascii="Times New Roman" w:hAnsi="Times New Roman" w:cs="Times New Roman"/>
          <w:sz w:val="24"/>
          <w:szCs w:val="24"/>
        </w:rPr>
        <w:t xml:space="preserve">острые инфекционные и неинфекционные заболевания; </w:t>
      </w:r>
    </w:p>
    <w:p w14:paraId="665D2F11">
      <w:pPr>
        <w:pStyle w:val="19"/>
        <w:numPr>
          <w:ilvl w:val="0"/>
          <w:numId w:val="27"/>
        </w:numPr>
        <w:jc w:val="both"/>
        <w:rPr>
          <w:rFonts w:ascii="Times New Roman" w:hAnsi="Times New Roman" w:cs="Times New Roman"/>
          <w:sz w:val="24"/>
          <w:szCs w:val="24"/>
        </w:rPr>
      </w:pPr>
      <w:r>
        <w:rPr>
          <w:rFonts w:ascii="Times New Roman" w:hAnsi="Times New Roman" w:cs="Times New Roman"/>
          <w:sz w:val="24"/>
          <w:szCs w:val="24"/>
        </w:rPr>
        <w:t>обострение хронических заболеваний;</w:t>
      </w:r>
    </w:p>
    <w:p w14:paraId="62030045">
      <w:pPr>
        <w:pStyle w:val="19"/>
        <w:numPr>
          <w:ilvl w:val="0"/>
          <w:numId w:val="27"/>
        </w:numPr>
        <w:jc w:val="both"/>
        <w:rPr>
          <w:rFonts w:ascii="Times New Roman" w:hAnsi="Times New Roman" w:cs="Times New Roman"/>
          <w:sz w:val="24"/>
          <w:szCs w:val="24"/>
        </w:rPr>
      </w:pPr>
      <w:r>
        <w:rPr>
          <w:rFonts w:ascii="Times New Roman" w:hAnsi="Times New Roman" w:cs="Times New Roman"/>
          <w:sz w:val="24"/>
          <w:szCs w:val="24"/>
        </w:rPr>
        <w:t>травмы ЦНС, позвоночника и грудной клетки в остром периоде;</w:t>
      </w:r>
    </w:p>
    <w:p w14:paraId="38D84D42">
      <w:pPr>
        <w:pStyle w:val="19"/>
        <w:numPr>
          <w:ilvl w:val="0"/>
          <w:numId w:val="27"/>
        </w:numPr>
        <w:jc w:val="both"/>
        <w:rPr>
          <w:rFonts w:ascii="Times New Roman" w:hAnsi="Times New Roman" w:cs="Times New Roman"/>
          <w:sz w:val="24"/>
          <w:szCs w:val="24"/>
        </w:rPr>
      </w:pPr>
      <w:r>
        <w:rPr>
          <w:rFonts w:ascii="Times New Roman" w:hAnsi="Times New Roman" w:cs="Times New Roman"/>
          <w:sz w:val="24"/>
          <w:szCs w:val="24"/>
        </w:rPr>
        <w:t>болевой синдром любого происхождения;</w:t>
      </w:r>
    </w:p>
    <w:p w14:paraId="622C7B4A">
      <w:pPr>
        <w:pStyle w:val="19"/>
        <w:numPr>
          <w:ilvl w:val="0"/>
          <w:numId w:val="27"/>
        </w:numPr>
        <w:jc w:val="both"/>
        <w:rPr>
          <w:rFonts w:ascii="Times New Roman" w:hAnsi="Times New Roman" w:cs="Times New Roman"/>
          <w:sz w:val="24"/>
          <w:szCs w:val="24"/>
        </w:rPr>
      </w:pPr>
      <w:r>
        <w:rPr>
          <w:rFonts w:ascii="Times New Roman" w:hAnsi="Times New Roman" w:cs="Times New Roman"/>
          <w:sz w:val="24"/>
          <w:szCs w:val="24"/>
        </w:rPr>
        <w:t>эпилепсия и другие состояния, провоцирующие судорожный синдром при гипервентиляционном типе дыхания;</w:t>
      </w:r>
    </w:p>
    <w:p w14:paraId="1185352F">
      <w:pPr>
        <w:pStyle w:val="19"/>
        <w:numPr>
          <w:ilvl w:val="0"/>
          <w:numId w:val="27"/>
        </w:numPr>
        <w:jc w:val="both"/>
        <w:rPr>
          <w:rFonts w:ascii="Times New Roman" w:hAnsi="Times New Roman" w:cs="Times New Roman"/>
          <w:sz w:val="24"/>
          <w:szCs w:val="24"/>
        </w:rPr>
      </w:pPr>
      <w:r>
        <w:rPr>
          <w:rFonts w:ascii="Times New Roman" w:hAnsi="Times New Roman" w:cs="Times New Roman"/>
          <w:sz w:val="24"/>
          <w:szCs w:val="24"/>
        </w:rPr>
        <w:t>наличие диафрагмальной грыжи;</w:t>
      </w:r>
    </w:p>
    <w:p w14:paraId="3F63B3D2">
      <w:pPr>
        <w:pStyle w:val="19"/>
        <w:numPr>
          <w:ilvl w:val="0"/>
          <w:numId w:val="27"/>
        </w:numPr>
        <w:jc w:val="both"/>
        <w:rPr>
          <w:rFonts w:ascii="Times New Roman" w:hAnsi="Times New Roman" w:cs="Times New Roman"/>
          <w:sz w:val="24"/>
          <w:szCs w:val="24"/>
        </w:rPr>
      </w:pPr>
      <w:r>
        <w:rPr>
          <w:rFonts w:ascii="Times New Roman" w:hAnsi="Times New Roman" w:cs="Times New Roman"/>
          <w:sz w:val="24"/>
          <w:szCs w:val="24"/>
        </w:rPr>
        <w:t>состояние реконвалесценции (восстановления) после перенесенных заболеваний до момента допуска к занятиям физической культурой;</w:t>
      </w:r>
    </w:p>
    <w:p w14:paraId="353936A7">
      <w:pPr>
        <w:pStyle w:val="19"/>
        <w:numPr>
          <w:ilvl w:val="0"/>
          <w:numId w:val="27"/>
        </w:numPr>
        <w:jc w:val="both"/>
        <w:rPr>
          <w:rFonts w:ascii="Times New Roman" w:hAnsi="Times New Roman" w:cs="Times New Roman"/>
          <w:sz w:val="24"/>
          <w:szCs w:val="24"/>
        </w:rPr>
      </w:pPr>
      <w:r>
        <w:rPr>
          <w:rFonts w:ascii="Times New Roman" w:hAnsi="Times New Roman" w:cs="Times New Roman"/>
          <w:sz w:val="24"/>
          <w:szCs w:val="24"/>
        </w:rPr>
        <w:t>возраст младше 4 лет;</w:t>
      </w:r>
    </w:p>
    <w:p w14:paraId="476E99EB">
      <w:pPr>
        <w:pStyle w:val="19"/>
        <w:numPr>
          <w:ilvl w:val="0"/>
          <w:numId w:val="27"/>
        </w:numPr>
        <w:jc w:val="both"/>
        <w:rPr>
          <w:rFonts w:ascii="Times New Roman" w:hAnsi="Times New Roman" w:cs="Times New Roman"/>
          <w:sz w:val="24"/>
          <w:szCs w:val="24"/>
        </w:rPr>
      </w:pPr>
      <w:r>
        <w:rPr>
          <w:rFonts w:ascii="Times New Roman" w:hAnsi="Times New Roman" w:cs="Times New Roman"/>
          <w:sz w:val="24"/>
          <w:szCs w:val="24"/>
        </w:rPr>
        <w:t>негативное отношение ребенка или родителей к данной методике оздоровления.</w:t>
      </w:r>
    </w:p>
    <w:p w14:paraId="47775C6B">
      <w:pPr>
        <w:pStyle w:val="19"/>
        <w:ind w:firstLine="360"/>
        <w:jc w:val="both"/>
        <w:rPr>
          <w:rFonts w:ascii="Times New Roman" w:hAnsi="Times New Roman" w:cs="Times New Roman"/>
          <w:sz w:val="24"/>
          <w:szCs w:val="24"/>
        </w:rPr>
      </w:pPr>
      <w:r>
        <w:rPr>
          <w:rFonts w:ascii="Times New Roman" w:hAnsi="Times New Roman" w:cs="Times New Roman"/>
          <w:sz w:val="24"/>
          <w:szCs w:val="24"/>
        </w:rPr>
        <w:t xml:space="preserve">Для каждого занятия логопедом разрабатываются шаблоны по выработке    релаксационного типа дыхания. Сначала длительность работы и отдыха не больше двух минут. На последующих занятиях, учитывая возраст и усидчивость пациента, постепенно увеличивается время БОС – тренинга до 4, а затем и 5 минут, сначала в одном цикле, потом увеличивается во всех циклах сеанса. </w:t>
      </w:r>
    </w:p>
    <w:p w14:paraId="41D5DB7D">
      <w:pPr>
        <w:pStyle w:val="19"/>
        <w:ind w:firstLine="360"/>
        <w:jc w:val="both"/>
        <w:rPr>
          <w:rFonts w:ascii="Times New Roman" w:hAnsi="Times New Roman" w:cs="Times New Roman"/>
          <w:sz w:val="24"/>
          <w:szCs w:val="24"/>
        </w:rPr>
      </w:pPr>
      <w:r>
        <w:rPr>
          <w:rFonts w:ascii="Times New Roman" w:hAnsi="Times New Roman" w:cs="Times New Roman"/>
          <w:sz w:val="24"/>
          <w:szCs w:val="24"/>
        </w:rPr>
        <w:t>Занятия с детьми будут  проводиться по индивидуальному плану. Продолжительность сеанса – около 30 минут. Продолжительность цикла – от 10 до 80 занятий для достижения положительного эффекта.</w:t>
      </w:r>
    </w:p>
    <w:p w14:paraId="526C8153">
      <w:pPr>
        <w:pStyle w:val="19"/>
        <w:ind w:firstLine="360"/>
        <w:jc w:val="both"/>
        <w:rPr>
          <w:rFonts w:ascii="Times New Roman" w:hAnsi="Times New Roman" w:cs="Times New Roman"/>
          <w:sz w:val="24"/>
          <w:szCs w:val="24"/>
        </w:rPr>
      </w:pPr>
      <w:r>
        <w:rPr>
          <w:rFonts w:ascii="Times New Roman" w:hAnsi="Times New Roman" w:cs="Times New Roman"/>
          <w:sz w:val="24"/>
          <w:szCs w:val="24"/>
        </w:rPr>
        <w:t>Возможность дополнительных занятия через 1-2 недели после завершения цикла.   </w:t>
      </w:r>
    </w:p>
    <w:p w14:paraId="3ABB61CC">
      <w:pPr>
        <w:pStyle w:val="19"/>
        <w:ind w:firstLine="360"/>
        <w:jc w:val="both"/>
        <w:rPr>
          <w:rFonts w:ascii="Times New Roman" w:hAnsi="Times New Roman" w:cs="Times New Roman"/>
          <w:sz w:val="24"/>
          <w:szCs w:val="24"/>
        </w:rPr>
      </w:pPr>
      <w:r>
        <w:rPr>
          <w:rFonts w:ascii="Times New Roman" w:hAnsi="Times New Roman" w:cs="Times New Roman"/>
          <w:sz w:val="24"/>
          <w:szCs w:val="24"/>
        </w:rPr>
        <w:t>Закрепляющий курс – через 3-6 месяцев.</w:t>
      </w:r>
    </w:p>
    <w:p w14:paraId="75DCD04B">
      <w:pPr>
        <w:pStyle w:val="19"/>
        <w:ind w:firstLine="360"/>
        <w:jc w:val="both"/>
        <w:rPr>
          <w:rFonts w:ascii="Times New Roman" w:hAnsi="Times New Roman" w:cs="Times New Roman"/>
          <w:sz w:val="24"/>
          <w:szCs w:val="24"/>
        </w:rPr>
      </w:pPr>
    </w:p>
    <w:p w14:paraId="457F4D96">
      <w:pPr>
        <w:pStyle w:val="19"/>
        <w:ind w:firstLine="360"/>
        <w:jc w:val="both"/>
        <w:rPr>
          <w:rFonts w:ascii="Times New Roman" w:hAnsi="Times New Roman" w:cs="Times New Roman"/>
          <w:sz w:val="24"/>
          <w:szCs w:val="24"/>
        </w:rPr>
      </w:pPr>
      <w:r>
        <w:rPr>
          <w:rFonts w:ascii="Times New Roman" w:hAnsi="Times New Roman" w:cs="Times New Roman"/>
          <w:b/>
          <w:sz w:val="24"/>
          <w:szCs w:val="24"/>
        </w:rPr>
        <w:t>Требования к кабинету БОС</w:t>
      </w:r>
    </w:p>
    <w:p w14:paraId="029B9644">
      <w:pPr>
        <w:pStyle w:val="19"/>
        <w:numPr>
          <w:ilvl w:val="0"/>
          <w:numId w:val="28"/>
        </w:numPr>
        <w:jc w:val="both"/>
        <w:rPr>
          <w:rFonts w:ascii="Times New Roman" w:hAnsi="Times New Roman" w:cs="Times New Roman"/>
          <w:sz w:val="24"/>
          <w:szCs w:val="24"/>
        </w:rPr>
      </w:pPr>
      <w:r>
        <w:rPr>
          <w:rFonts w:ascii="Times New Roman" w:hAnsi="Times New Roman" w:cs="Times New Roman"/>
          <w:sz w:val="24"/>
          <w:szCs w:val="24"/>
        </w:rPr>
        <w:t>Рекомендуемая площадь помещения не менее 24 кв.м. (ПК – 6 кв.м. на одного человека).</w:t>
      </w:r>
    </w:p>
    <w:p w14:paraId="0404B22D">
      <w:pPr>
        <w:pStyle w:val="19"/>
        <w:numPr>
          <w:ilvl w:val="0"/>
          <w:numId w:val="28"/>
        </w:numPr>
        <w:jc w:val="both"/>
        <w:rPr>
          <w:rFonts w:ascii="Times New Roman" w:hAnsi="Times New Roman" w:cs="Times New Roman"/>
          <w:sz w:val="24"/>
          <w:szCs w:val="24"/>
        </w:rPr>
      </w:pPr>
      <w:r>
        <w:rPr>
          <w:rFonts w:ascii="Times New Roman" w:hAnsi="Times New Roman" w:cs="Times New Roman"/>
          <w:sz w:val="24"/>
          <w:szCs w:val="24"/>
        </w:rPr>
        <w:t>Наличие окон, позволяющих проводить регулярное проветривание помещений.</w:t>
      </w:r>
    </w:p>
    <w:p w14:paraId="6848F39C">
      <w:pPr>
        <w:pStyle w:val="19"/>
        <w:numPr>
          <w:ilvl w:val="0"/>
          <w:numId w:val="28"/>
        </w:numPr>
        <w:jc w:val="both"/>
        <w:rPr>
          <w:rFonts w:ascii="Times New Roman" w:hAnsi="Times New Roman" w:cs="Times New Roman"/>
          <w:sz w:val="24"/>
          <w:szCs w:val="24"/>
        </w:rPr>
      </w:pPr>
      <w:r>
        <w:rPr>
          <w:rFonts w:ascii="Times New Roman" w:hAnsi="Times New Roman" w:cs="Times New Roman"/>
          <w:sz w:val="24"/>
          <w:szCs w:val="24"/>
        </w:rPr>
        <w:t>Наличие достаточного освещения.</w:t>
      </w:r>
    </w:p>
    <w:p w14:paraId="5E36F0D1">
      <w:pPr>
        <w:pStyle w:val="19"/>
        <w:numPr>
          <w:ilvl w:val="0"/>
          <w:numId w:val="28"/>
        </w:numPr>
        <w:jc w:val="both"/>
        <w:rPr>
          <w:rFonts w:ascii="Times New Roman" w:hAnsi="Times New Roman" w:cs="Times New Roman"/>
          <w:sz w:val="24"/>
          <w:szCs w:val="24"/>
        </w:rPr>
      </w:pPr>
      <w:r>
        <w:rPr>
          <w:rFonts w:ascii="Times New Roman" w:hAnsi="Times New Roman" w:cs="Times New Roman"/>
          <w:sz w:val="24"/>
          <w:szCs w:val="24"/>
        </w:rPr>
        <w:t>Цвет стен – теплые тона.</w:t>
      </w:r>
    </w:p>
    <w:p w14:paraId="79F35AD7">
      <w:pPr>
        <w:pStyle w:val="19"/>
        <w:numPr>
          <w:ilvl w:val="0"/>
          <w:numId w:val="28"/>
        </w:numPr>
        <w:jc w:val="both"/>
        <w:rPr>
          <w:rFonts w:ascii="Times New Roman" w:hAnsi="Times New Roman" w:cs="Times New Roman"/>
          <w:sz w:val="24"/>
          <w:szCs w:val="24"/>
        </w:rPr>
      </w:pPr>
      <w:r>
        <w:rPr>
          <w:rFonts w:ascii="Times New Roman" w:hAnsi="Times New Roman" w:cs="Times New Roman"/>
          <w:sz w:val="24"/>
          <w:szCs w:val="24"/>
        </w:rPr>
        <w:t>Наличие раковины желательно.</w:t>
      </w:r>
    </w:p>
    <w:p w14:paraId="3018DEB7">
      <w:pPr>
        <w:pStyle w:val="19"/>
        <w:numPr>
          <w:ilvl w:val="0"/>
          <w:numId w:val="28"/>
        </w:numPr>
        <w:jc w:val="both"/>
        <w:rPr>
          <w:rFonts w:ascii="Times New Roman" w:hAnsi="Times New Roman" w:cs="Times New Roman"/>
          <w:sz w:val="24"/>
          <w:szCs w:val="24"/>
        </w:rPr>
      </w:pPr>
      <w:r>
        <w:rPr>
          <w:rFonts w:ascii="Times New Roman" w:hAnsi="Times New Roman" w:cs="Times New Roman"/>
          <w:sz w:val="24"/>
          <w:szCs w:val="24"/>
        </w:rPr>
        <w:t>Мебель: компьютерные столы (4 шт.), удобные регулируемые кресла или стулья с высокой спинкой (4 шт.), подставки под ноги (4 шт.).</w:t>
      </w:r>
    </w:p>
    <w:p w14:paraId="746C4255">
      <w:pPr>
        <w:pStyle w:val="19"/>
        <w:numPr>
          <w:ilvl w:val="0"/>
          <w:numId w:val="28"/>
        </w:numPr>
        <w:jc w:val="both"/>
        <w:rPr>
          <w:rFonts w:ascii="Times New Roman" w:hAnsi="Times New Roman" w:cs="Times New Roman"/>
          <w:sz w:val="24"/>
          <w:szCs w:val="24"/>
        </w:rPr>
      </w:pPr>
      <w:r>
        <w:rPr>
          <w:rFonts w:ascii="Times New Roman" w:hAnsi="Times New Roman" w:cs="Times New Roman"/>
          <w:sz w:val="24"/>
          <w:szCs w:val="24"/>
        </w:rPr>
        <w:t>Рабочий стол и 2 стула для специалиста по БОС.</w:t>
      </w:r>
    </w:p>
    <w:p w14:paraId="580C1513">
      <w:pPr>
        <w:pStyle w:val="19"/>
        <w:numPr>
          <w:ilvl w:val="0"/>
          <w:numId w:val="28"/>
        </w:numPr>
        <w:jc w:val="both"/>
        <w:rPr>
          <w:rFonts w:ascii="Times New Roman" w:hAnsi="Times New Roman" w:cs="Times New Roman"/>
          <w:sz w:val="24"/>
          <w:szCs w:val="24"/>
        </w:rPr>
      </w:pPr>
      <w:r>
        <w:rPr>
          <w:rFonts w:ascii="Times New Roman" w:hAnsi="Times New Roman" w:cs="Times New Roman"/>
          <w:sz w:val="24"/>
          <w:szCs w:val="24"/>
        </w:rPr>
        <w:t>Наличие сигнализации.</w:t>
      </w:r>
    </w:p>
    <w:p w14:paraId="5DD15746">
      <w:pPr>
        <w:pStyle w:val="19"/>
        <w:numPr>
          <w:ilvl w:val="0"/>
          <w:numId w:val="28"/>
        </w:numPr>
        <w:jc w:val="both"/>
        <w:rPr>
          <w:rFonts w:ascii="Times New Roman" w:hAnsi="Times New Roman" w:cs="Times New Roman"/>
          <w:sz w:val="24"/>
          <w:szCs w:val="24"/>
        </w:rPr>
      </w:pPr>
      <w:r>
        <w:rPr>
          <w:rFonts w:ascii="Times New Roman" w:hAnsi="Times New Roman" w:cs="Times New Roman"/>
          <w:sz w:val="24"/>
          <w:szCs w:val="24"/>
        </w:rPr>
        <w:t>Наличие контура заземления.</w:t>
      </w:r>
    </w:p>
    <w:p w14:paraId="23FC7593">
      <w:pPr>
        <w:pStyle w:val="19"/>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В результате использования в практике работы </w:t>
      </w:r>
      <w:r>
        <w:rPr>
          <w:rFonts w:ascii="Times New Roman" w:hAnsi="Times New Roman" w:cs="Times New Roman"/>
          <w:bCs/>
          <w:sz w:val="24"/>
          <w:szCs w:val="24"/>
          <w:lang w:val="ru-RU"/>
        </w:rPr>
        <w:t>дошкольной</w:t>
      </w:r>
      <w:r>
        <w:rPr>
          <w:rFonts w:hint="default" w:ascii="Times New Roman" w:hAnsi="Times New Roman" w:cs="Times New Roman"/>
          <w:bCs/>
          <w:sz w:val="24"/>
          <w:szCs w:val="24"/>
          <w:lang w:val="ru-RU"/>
        </w:rPr>
        <w:t xml:space="preserve"> ступени</w:t>
      </w:r>
      <w:r>
        <w:rPr>
          <w:rFonts w:ascii="Times New Roman" w:hAnsi="Times New Roman" w:cs="Times New Roman"/>
          <w:bCs/>
          <w:sz w:val="24"/>
          <w:szCs w:val="24"/>
        </w:rPr>
        <w:t xml:space="preserve"> здоровьесберегающей технологии по методу биологической обратной связи (БОС)  у детей формируется  положительный социальный опыт, вырабатываются ценностные ориентации на здоровый образ жизни, происходит оздоровление организма и снижение заболеваемости, улучшается психоэмоциональное состояние и мотивация к занятиям.</w:t>
      </w:r>
    </w:p>
    <w:p w14:paraId="5278A757">
      <w:pPr>
        <w:jc w:val="center"/>
      </w:pPr>
    </w:p>
    <w:p w14:paraId="27D3807A">
      <w:pPr>
        <w:pStyle w:val="19"/>
        <w:jc w:val="center"/>
        <w:rPr>
          <w:rFonts w:ascii="Times New Roman" w:hAnsi="Times New Roman" w:cs="Times New Roman"/>
          <w:b/>
          <w:bCs/>
          <w:sz w:val="24"/>
          <w:szCs w:val="24"/>
        </w:rPr>
      </w:pPr>
      <w:r>
        <w:rPr>
          <w:rFonts w:ascii="Times New Roman" w:hAnsi="Times New Roman" w:cs="Times New Roman"/>
          <w:b/>
          <w:bCs/>
          <w:sz w:val="24"/>
          <w:szCs w:val="24"/>
        </w:rPr>
        <w:t>План мероприятий по реализации проекта</w:t>
      </w:r>
    </w:p>
    <w:p w14:paraId="41600026">
      <w:pPr>
        <w:jc w:val="center"/>
      </w:pPr>
    </w:p>
    <w:tbl>
      <w:tblPr>
        <w:tblStyle w:val="18"/>
        <w:tblW w:w="10250" w:type="dxa"/>
        <w:tblInd w:w="-6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0"/>
        <w:gridCol w:w="6977"/>
        <w:gridCol w:w="1763"/>
      </w:tblGrid>
      <w:tr w14:paraId="2643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0" w:type="auto"/>
          </w:tcPr>
          <w:p w14:paraId="4B4317FC">
            <w:pPr>
              <w:jc w:val="center"/>
              <w:rPr>
                <w:b/>
                <w:sz w:val="20"/>
                <w:szCs w:val="20"/>
              </w:rPr>
            </w:pPr>
            <w:r>
              <w:rPr>
                <w:b/>
                <w:sz w:val="20"/>
                <w:szCs w:val="20"/>
              </w:rPr>
              <w:t>Дата</w:t>
            </w:r>
          </w:p>
        </w:tc>
        <w:tc>
          <w:tcPr>
            <w:tcW w:w="0" w:type="auto"/>
          </w:tcPr>
          <w:p w14:paraId="61871573">
            <w:pPr>
              <w:jc w:val="center"/>
              <w:rPr>
                <w:b/>
                <w:sz w:val="20"/>
                <w:szCs w:val="20"/>
              </w:rPr>
            </w:pPr>
            <w:r>
              <w:rPr>
                <w:b/>
                <w:sz w:val="20"/>
                <w:szCs w:val="20"/>
              </w:rPr>
              <w:t>Действия</w:t>
            </w:r>
          </w:p>
        </w:tc>
        <w:tc>
          <w:tcPr>
            <w:tcW w:w="0" w:type="auto"/>
          </w:tcPr>
          <w:p w14:paraId="20B56C09">
            <w:pPr>
              <w:jc w:val="center"/>
              <w:rPr>
                <w:b/>
                <w:sz w:val="20"/>
                <w:szCs w:val="20"/>
              </w:rPr>
            </w:pPr>
            <w:r>
              <w:rPr>
                <w:b/>
                <w:sz w:val="20"/>
                <w:szCs w:val="20"/>
              </w:rPr>
              <w:t xml:space="preserve">Ответственные </w:t>
            </w:r>
          </w:p>
        </w:tc>
      </w:tr>
      <w:tr w14:paraId="11FE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0" w:type="auto"/>
          </w:tcPr>
          <w:p w14:paraId="6A391118">
            <w:pPr>
              <w:rPr>
                <w:sz w:val="20"/>
                <w:szCs w:val="20"/>
              </w:rPr>
            </w:pPr>
            <w:r>
              <w:rPr>
                <w:sz w:val="20"/>
                <w:szCs w:val="20"/>
              </w:rPr>
              <w:t>Май,   20</w:t>
            </w:r>
            <w:r>
              <w:rPr>
                <w:rFonts w:hint="default"/>
                <w:sz w:val="20"/>
                <w:szCs w:val="20"/>
                <w:lang w:val="ru-RU"/>
              </w:rPr>
              <w:t>22</w:t>
            </w:r>
            <w:r>
              <w:rPr>
                <w:sz w:val="20"/>
                <w:szCs w:val="20"/>
              </w:rPr>
              <w:t>г</w:t>
            </w:r>
          </w:p>
        </w:tc>
        <w:tc>
          <w:tcPr>
            <w:tcW w:w="0" w:type="auto"/>
          </w:tcPr>
          <w:p w14:paraId="60284110">
            <w:pPr>
              <w:rPr>
                <w:sz w:val="20"/>
                <w:szCs w:val="20"/>
              </w:rPr>
            </w:pPr>
            <w:r>
              <w:rPr>
                <w:sz w:val="20"/>
                <w:szCs w:val="20"/>
              </w:rPr>
              <w:t>Создание материально-технической базы для реализации проекта</w:t>
            </w:r>
          </w:p>
        </w:tc>
        <w:tc>
          <w:tcPr>
            <w:tcW w:w="0" w:type="auto"/>
          </w:tcPr>
          <w:p w14:paraId="24E82FCD">
            <w:pPr>
              <w:rPr>
                <w:sz w:val="20"/>
                <w:szCs w:val="20"/>
              </w:rPr>
            </w:pPr>
            <w:r>
              <w:rPr>
                <w:sz w:val="20"/>
                <w:szCs w:val="20"/>
              </w:rPr>
              <w:t>Заведующий, завхоз</w:t>
            </w:r>
          </w:p>
        </w:tc>
      </w:tr>
      <w:tr w14:paraId="111D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0" w:type="auto"/>
          </w:tcPr>
          <w:p w14:paraId="68DA70E3">
            <w:pPr>
              <w:rPr>
                <w:sz w:val="20"/>
                <w:szCs w:val="20"/>
              </w:rPr>
            </w:pPr>
            <w:r>
              <w:rPr>
                <w:sz w:val="20"/>
                <w:szCs w:val="20"/>
              </w:rPr>
              <w:t>Июнь, 20</w:t>
            </w:r>
            <w:r>
              <w:rPr>
                <w:rFonts w:hint="default"/>
                <w:sz w:val="20"/>
                <w:szCs w:val="20"/>
                <w:lang w:val="ru-RU"/>
              </w:rPr>
              <w:t>22</w:t>
            </w:r>
            <w:r>
              <w:rPr>
                <w:sz w:val="20"/>
                <w:szCs w:val="20"/>
              </w:rPr>
              <w:t>г.</w:t>
            </w:r>
          </w:p>
        </w:tc>
        <w:tc>
          <w:tcPr>
            <w:tcW w:w="0" w:type="auto"/>
          </w:tcPr>
          <w:p w14:paraId="0BA5F098">
            <w:pPr>
              <w:rPr>
                <w:sz w:val="20"/>
                <w:szCs w:val="20"/>
              </w:rPr>
            </w:pPr>
            <w:r>
              <w:rPr>
                <w:sz w:val="20"/>
                <w:szCs w:val="20"/>
              </w:rPr>
              <w:t>Изучение нормативно-правовых основ и опыта организации образовательного процесса с использованием технологии «БОС-Здоровье»</w:t>
            </w:r>
          </w:p>
        </w:tc>
        <w:tc>
          <w:tcPr>
            <w:tcW w:w="0" w:type="auto"/>
          </w:tcPr>
          <w:p w14:paraId="267BE20E">
            <w:pPr>
              <w:rPr>
                <w:sz w:val="20"/>
                <w:szCs w:val="20"/>
              </w:rPr>
            </w:pPr>
            <w:r>
              <w:rPr>
                <w:sz w:val="20"/>
                <w:szCs w:val="20"/>
              </w:rPr>
              <w:t>старший воспитатель,</w:t>
            </w:r>
          </w:p>
          <w:p w14:paraId="70237365">
            <w:pPr>
              <w:rPr>
                <w:sz w:val="20"/>
                <w:szCs w:val="20"/>
              </w:rPr>
            </w:pPr>
            <w:r>
              <w:rPr>
                <w:sz w:val="20"/>
                <w:szCs w:val="20"/>
              </w:rPr>
              <w:t>учитель-логопед,</w:t>
            </w:r>
          </w:p>
          <w:p w14:paraId="501FB4B6">
            <w:pPr>
              <w:rPr>
                <w:sz w:val="20"/>
                <w:szCs w:val="20"/>
              </w:rPr>
            </w:pPr>
            <w:r>
              <w:rPr>
                <w:sz w:val="20"/>
                <w:szCs w:val="20"/>
              </w:rPr>
              <w:t>педагог-психолог,</w:t>
            </w:r>
          </w:p>
          <w:p w14:paraId="0D52DF12">
            <w:pPr>
              <w:rPr>
                <w:sz w:val="20"/>
                <w:szCs w:val="20"/>
              </w:rPr>
            </w:pPr>
            <w:r>
              <w:rPr>
                <w:sz w:val="20"/>
                <w:szCs w:val="20"/>
              </w:rPr>
              <w:t xml:space="preserve">воспитатели </w:t>
            </w:r>
          </w:p>
        </w:tc>
      </w:tr>
      <w:tr w14:paraId="6C39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0" w:type="auto"/>
          </w:tcPr>
          <w:p w14:paraId="3DA21459">
            <w:pPr>
              <w:rPr>
                <w:sz w:val="20"/>
                <w:szCs w:val="20"/>
              </w:rPr>
            </w:pPr>
            <w:r>
              <w:rPr>
                <w:sz w:val="20"/>
                <w:szCs w:val="20"/>
              </w:rPr>
              <w:t>Июль, 20</w:t>
            </w:r>
            <w:r>
              <w:rPr>
                <w:rFonts w:hint="default"/>
                <w:sz w:val="20"/>
                <w:szCs w:val="20"/>
                <w:lang w:val="ru-RU"/>
              </w:rPr>
              <w:t>22</w:t>
            </w:r>
            <w:r>
              <w:rPr>
                <w:sz w:val="20"/>
                <w:szCs w:val="20"/>
              </w:rPr>
              <w:t>г.</w:t>
            </w:r>
          </w:p>
        </w:tc>
        <w:tc>
          <w:tcPr>
            <w:tcW w:w="0" w:type="auto"/>
          </w:tcPr>
          <w:p w14:paraId="3327FAA0">
            <w:pPr>
              <w:rPr>
                <w:sz w:val="20"/>
                <w:szCs w:val="20"/>
              </w:rPr>
            </w:pPr>
            <w:r>
              <w:rPr>
                <w:sz w:val="20"/>
                <w:szCs w:val="20"/>
              </w:rPr>
              <w:t>Обучение специалистов технологии «БОС- здоровье».</w:t>
            </w:r>
          </w:p>
        </w:tc>
        <w:tc>
          <w:tcPr>
            <w:tcW w:w="0" w:type="auto"/>
          </w:tcPr>
          <w:p w14:paraId="6E5930E2">
            <w:pPr>
              <w:rPr>
                <w:sz w:val="20"/>
                <w:szCs w:val="20"/>
              </w:rPr>
            </w:pPr>
            <w:r>
              <w:rPr>
                <w:sz w:val="20"/>
                <w:szCs w:val="20"/>
              </w:rPr>
              <w:t>Учитель-логопед,</w:t>
            </w:r>
          </w:p>
          <w:p w14:paraId="37D88BC4">
            <w:pPr>
              <w:rPr>
                <w:sz w:val="20"/>
                <w:szCs w:val="20"/>
              </w:rPr>
            </w:pPr>
            <w:r>
              <w:rPr>
                <w:sz w:val="20"/>
                <w:szCs w:val="20"/>
              </w:rPr>
              <w:t>педагог-психолог,</w:t>
            </w:r>
          </w:p>
          <w:p w14:paraId="5686FBF5">
            <w:pPr>
              <w:rPr>
                <w:sz w:val="20"/>
                <w:szCs w:val="20"/>
              </w:rPr>
            </w:pPr>
            <w:r>
              <w:rPr>
                <w:sz w:val="20"/>
                <w:szCs w:val="20"/>
              </w:rPr>
              <w:t>Воспитатели</w:t>
            </w:r>
          </w:p>
        </w:tc>
      </w:tr>
      <w:tr w14:paraId="613A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0" w:type="auto"/>
          </w:tcPr>
          <w:p w14:paraId="45F8BD52">
            <w:pPr>
              <w:rPr>
                <w:sz w:val="20"/>
                <w:szCs w:val="20"/>
              </w:rPr>
            </w:pPr>
            <w:r>
              <w:rPr>
                <w:sz w:val="20"/>
                <w:szCs w:val="20"/>
              </w:rPr>
              <w:t>Август, 20</w:t>
            </w:r>
            <w:r>
              <w:rPr>
                <w:rFonts w:hint="default"/>
                <w:sz w:val="20"/>
                <w:szCs w:val="20"/>
                <w:lang w:val="ru-RU"/>
              </w:rPr>
              <w:t>22</w:t>
            </w:r>
            <w:r>
              <w:rPr>
                <w:sz w:val="20"/>
                <w:szCs w:val="20"/>
              </w:rPr>
              <w:t>г.</w:t>
            </w:r>
          </w:p>
        </w:tc>
        <w:tc>
          <w:tcPr>
            <w:tcW w:w="0" w:type="auto"/>
          </w:tcPr>
          <w:p w14:paraId="05892501">
            <w:pPr>
              <w:rPr>
                <w:sz w:val="20"/>
                <w:szCs w:val="20"/>
              </w:rPr>
            </w:pPr>
            <w:r>
              <w:rPr>
                <w:sz w:val="20"/>
                <w:szCs w:val="20"/>
              </w:rPr>
              <w:t>Подбор и разработка диагностического инструментария, создание диагностической базы</w:t>
            </w:r>
          </w:p>
        </w:tc>
        <w:tc>
          <w:tcPr>
            <w:tcW w:w="0" w:type="auto"/>
          </w:tcPr>
          <w:p w14:paraId="42F9A181">
            <w:pPr>
              <w:rPr>
                <w:sz w:val="20"/>
                <w:szCs w:val="20"/>
              </w:rPr>
            </w:pPr>
            <w:r>
              <w:rPr>
                <w:sz w:val="20"/>
                <w:szCs w:val="20"/>
              </w:rPr>
              <w:t>Психолог</w:t>
            </w:r>
          </w:p>
          <w:p w14:paraId="1BD64316">
            <w:pPr>
              <w:rPr>
                <w:sz w:val="20"/>
                <w:szCs w:val="20"/>
              </w:rPr>
            </w:pPr>
            <w:r>
              <w:rPr>
                <w:sz w:val="20"/>
                <w:szCs w:val="20"/>
              </w:rPr>
              <w:t>Учитель-логопед</w:t>
            </w:r>
          </w:p>
          <w:p w14:paraId="1CEFAAC8">
            <w:pPr>
              <w:rPr>
                <w:sz w:val="20"/>
                <w:szCs w:val="20"/>
              </w:rPr>
            </w:pPr>
            <w:r>
              <w:rPr>
                <w:sz w:val="20"/>
                <w:szCs w:val="20"/>
              </w:rPr>
              <w:t>Учитель-дефектолог</w:t>
            </w:r>
          </w:p>
        </w:tc>
      </w:tr>
      <w:tr w14:paraId="1E07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0" w:type="auto"/>
          </w:tcPr>
          <w:p w14:paraId="01D08C5D">
            <w:pPr>
              <w:rPr>
                <w:sz w:val="20"/>
                <w:szCs w:val="20"/>
              </w:rPr>
            </w:pPr>
            <w:r>
              <w:rPr>
                <w:sz w:val="20"/>
                <w:szCs w:val="20"/>
              </w:rPr>
              <w:t>Сентябрь, 20</w:t>
            </w:r>
            <w:r>
              <w:rPr>
                <w:rFonts w:hint="default"/>
                <w:sz w:val="20"/>
                <w:szCs w:val="20"/>
                <w:lang w:val="ru-RU"/>
              </w:rPr>
              <w:t>22</w:t>
            </w:r>
            <w:r>
              <w:rPr>
                <w:sz w:val="20"/>
                <w:szCs w:val="20"/>
              </w:rPr>
              <w:t>г</w:t>
            </w:r>
          </w:p>
        </w:tc>
        <w:tc>
          <w:tcPr>
            <w:tcW w:w="0" w:type="auto"/>
          </w:tcPr>
          <w:p w14:paraId="03E9369A">
            <w:pPr>
              <w:rPr>
                <w:sz w:val="20"/>
                <w:szCs w:val="20"/>
              </w:rPr>
            </w:pPr>
            <w:r>
              <w:rPr>
                <w:sz w:val="20"/>
                <w:szCs w:val="20"/>
              </w:rPr>
              <w:t>Проведение диагностического исследования, статистическая обработка данных, анализ и интерпретация полученных результатов. Заполнение журнала здоровья и индивидуальных карт здоровья.</w:t>
            </w:r>
          </w:p>
        </w:tc>
        <w:tc>
          <w:tcPr>
            <w:tcW w:w="0" w:type="auto"/>
          </w:tcPr>
          <w:p w14:paraId="58E2EB11">
            <w:pPr>
              <w:rPr>
                <w:sz w:val="20"/>
                <w:szCs w:val="20"/>
              </w:rPr>
            </w:pPr>
            <w:r>
              <w:rPr>
                <w:sz w:val="20"/>
                <w:szCs w:val="20"/>
              </w:rPr>
              <w:t xml:space="preserve">Старший воспитатель </w:t>
            </w:r>
          </w:p>
          <w:p w14:paraId="0B5D38BE">
            <w:pPr>
              <w:rPr>
                <w:sz w:val="20"/>
                <w:szCs w:val="20"/>
              </w:rPr>
            </w:pPr>
            <w:r>
              <w:rPr>
                <w:sz w:val="20"/>
                <w:szCs w:val="20"/>
              </w:rPr>
              <w:t>педагог - психолог</w:t>
            </w:r>
          </w:p>
          <w:p w14:paraId="73547394">
            <w:pPr>
              <w:rPr>
                <w:sz w:val="20"/>
                <w:szCs w:val="20"/>
              </w:rPr>
            </w:pPr>
            <w:r>
              <w:rPr>
                <w:sz w:val="20"/>
                <w:szCs w:val="20"/>
              </w:rPr>
              <w:t>учитель-логопед</w:t>
            </w:r>
          </w:p>
          <w:p w14:paraId="5C8700A4">
            <w:pPr>
              <w:rPr>
                <w:sz w:val="20"/>
                <w:szCs w:val="20"/>
              </w:rPr>
            </w:pPr>
          </w:p>
        </w:tc>
      </w:tr>
      <w:tr w14:paraId="0739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0" w:type="auto"/>
          </w:tcPr>
          <w:p w14:paraId="751F99C2">
            <w:pPr>
              <w:rPr>
                <w:sz w:val="20"/>
                <w:szCs w:val="20"/>
              </w:rPr>
            </w:pPr>
            <w:r>
              <w:rPr>
                <w:sz w:val="20"/>
                <w:szCs w:val="20"/>
              </w:rPr>
              <w:t>Октябрь – апрель, 20</w:t>
            </w:r>
            <w:r>
              <w:rPr>
                <w:rFonts w:hint="default"/>
                <w:sz w:val="20"/>
                <w:szCs w:val="20"/>
                <w:lang w:val="ru-RU"/>
              </w:rPr>
              <w:t>22</w:t>
            </w:r>
            <w:r>
              <w:rPr>
                <w:sz w:val="20"/>
                <w:szCs w:val="20"/>
              </w:rPr>
              <w:t>г.</w:t>
            </w:r>
          </w:p>
        </w:tc>
        <w:tc>
          <w:tcPr>
            <w:tcW w:w="0" w:type="auto"/>
          </w:tcPr>
          <w:p w14:paraId="4A41A9AE">
            <w:pPr>
              <w:rPr>
                <w:sz w:val="20"/>
                <w:szCs w:val="20"/>
              </w:rPr>
            </w:pPr>
            <w:r>
              <w:rPr>
                <w:sz w:val="20"/>
                <w:szCs w:val="20"/>
              </w:rPr>
              <w:t>Организация  и проведение теоретических и практических занятий «БОС-Здоровье» с детьми, имеющими ограниченные возможности здоровья.</w:t>
            </w:r>
          </w:p>
        </w:tc>
        <w:tc>
          <w:tcPr>
            <w:tcW w:w="0" w:type="auto"/>
          </w:tcPr>
          <w:p w14:paraId="30D2AF5D">
            <w:pPr>
              <w:rPr>
                <w:sz w:val="20"/>
                <w:szCs w:val="20"/>
              </w:rPr>
            </w:pPr>
            <w:r>
              <w:rPr>
                <w:sz w:val="20"/>
                <w:szCs w:val="20"/>
              </w:rPr>
              <w:t>Учителя-логопеды</w:t>
            </w:r>
          </w:p>
        </w:tc>
      </w:tr>
      <w:tr w14:paraId="7F0A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0" w:type="auto"/>
          </w:tcPr>
          <w:p w14:paraId="74D13F40">
            <w:pPr>
              <w:rPr>
                <w:sz w:val="20"/>
                <w:szCs w:val="20"/>
              </w:rPr>
            </w:pPr>
            <w:r>
              <w:rPr>
                <w:sz w:val="20"/>
                <w:szCs w:val="20"/>
              </w:rPr>
              <w:t>Январь 20</w:t>
            </w:r>
            <w:r>
              <w:rPr>
                <w:rFonts w:hint="default"/>
                <w:sz w:val="20"/>
                <w:szCs w:val="20"/>
                <w:lang w:val="ru-RU"/>
              </w:rPr>
              <w:t>23</w:t>
            </w:r>
            <w:r>
              <w:rPr>
                <w:sz w:val="20"/>
                <w:szCs w:val="20"/>
              </w:rPr>
              <w:t>г.</w:t>
            </w:r>
          </w:p>
        </w:tc>
        <w:tc>
          <w:tcPr>
            <w:tcW w:w="0" w:type="auto"/>
          </w:tcPr>
          <w:p w14:paraId="64268308">
            <w:pPr>
              <w:rPr>
                <w:sz w:val="20"/>
                <w:szCs w:val="20"/>
              </w:rPr>
            </w:pPr>
            <w:r>
              <w:rPr>
                <w:sz w:val="20"/>
                <w:szCs w:val="20"/>
              </w:rPr>
              <w:t>Промежуточный мониторинг результатов внедрения технологии «БОС-Здоровье» в образовательный процесс учреждения. Заполнение журнала здоровья и индивидуальных карт здоровья.</w:t>
            </w:r>
          </w:p>
        </w:tc>
        <w:tc>
          <w:tcPr>
            <w:tcW w:w="0" w:type="auto"/>
          </w:tcPr>
          <w:p w14:paraId="1769BEBD">
            <w:pPr>
              <w:rPr>
                <w:sz w:val="20"/>
                <w:szCs w:val="20"/>
              </w:rPr>
            </w:pPr>
            <w:r>
              <w:rPr>
                <w:sz w:val="20"/>
                <w:szCs w:val="20"/>
              </w:rPr>
              <w:t xml:space="preserve">Старший воспитатель </w:t>
            </w:r>
          </w:p>
          <w:p w14:paraId="04285CFE">
            <w:pPr>
              <w:rPr>
                <w:sz w:val="20"/>
                <w:szCs w:val="20"/>
              </w:rPr>
            </w:pPr>
            <w:r>
              <w:rPr>
                <w:sz w:val="20"/>
                <w:szCs w:val="20"/>
              </w:rPr>
              <w:t>Учителя-логопеды</w:t>
            </w:r>
          </w:p>
        </w:tc>
      </w:tr>
      <w:tr w14:paraId="3275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0" w:type="auto"/>
          </w:tcPr>
          <w:p w14:paraId="425E810F">
            <w:pPr>
              <w:rPr>
                <w:sz w:val="20"/>
                <w:szCs w:val="20"/>
              </w:rPr>
            </w:pPr>
            <w:r>
              <w:rPr>
                <w:sz w:val="20"/>
                <w:szCs w:val="20"/>
              </w:rPr>
              <w:t>Февраль 20</w:t>
            </w:r>
            <w:r>
              <w:rPr>
                <w:rFonts w:hint="default"/>
                <w:sz w:val="20"/>
                <w:szCs w:val="20"/>
                <w:lang w:val="ru-RU"/>
              </w:rPr>
              <w:t>23</w:t>
            </w:r>
            <w:r>
              <w:rPr>
                <w:sz w:val="20"/>
                <w:szCs w:val="20"/>
              </w:rPr>
              <w:t>г</w:t>
            </w:r>
          </w:p>
        </w:tc>
        <w:tc>
          <w:tcPr>
            <w:tcW w:w="0" w:type="auto"/>
          </w:tcPr>
          <w:p w14:paraId="26F762AA">
            <w:pPr>
              <w:rPr>
                <w:sz w:val="20"/>
                <w:szCs w:val="20"/>
              </w:rPr>
            </w:pPr>
            <w:r>
              <w:rPr>
                <w:sz w:val="20"/>
                <w:szCs w:val="20"/>
              </w:rPr>
              <w:t>Круглый стол  «Использование технологии «БОС-Здоровье» в образовательном процессе учреждения»</w:t>
            </w:r>
          </w:p>
        </w:tc>
        <w:tc>
          <w:tcPr>
            <w:tcW w:w="0" w:type="auto"/>
          </w:tcPr>
          <w:p w14:paraId="3D80168C">
            <w:pPr>
              <w:rPr>
                <w:sz w:val="20"/>
                <w:szCs w:val="20"/>
              </w:rPr>
            </w:pPr>
            <w:r>
              <w:rPr>
                <w:sz w:val="20"/>
                <w:szCs w:val="20"/>
              </w:rPr>
              <w:t>Старший воспитатель</w:t>
            </w:r>
          </w:p>
          <w:p w14:paraId="0BA1F31C">
            <w:pPr>
              <w:rPr>
                <w:sz w:val="20"/>
                <w:szCs w:val="20"/>
              </w:rPr>
            </w:pPr>
            <w:r>
              <w:rPr>
                <w:sz w:val="20"/>
                <w:szCs w:val="20"/>
              </w:rPr>
              <w:t>Учителя-логопеды</w:t>
            </w:r>
          </w:p>
        </w:tc>
      </w:tr>
      <w:tr w14:paraId="1AC3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0" w:type="auto"/>
          </w:tcPr>
          <w:p w14:paraId="030E2D45">
            <w:pPr>
              <w:rPr>
                <w:sz w:val="20"/>
                <w:szCs w:val="20"/>
              </w:rPr>
            </w:pPr>
            <w:r>
              <w:rPr>
                <w:sz w:val="20"/>
                <w:szCs w:val="20"/>
              </w:rPr>
              <w:t>Май 202</w:t>
            </w:r>
            <w:r>
              <w:rPr>
                <w:rFonts w:hint="default"/>
                <w:sz w:val="20"/>
                <w:szCs w:val="20"/>
                <w:lang w:val="ru-RU"/>
              </w:rPr>
              <w:t>3</w:t>
            </w:r>
            <w:r>
              <w:rPr>
                <w:sz w:val="20"/>
                <w:szCs w:val="20"/>
              </w:rPr>
              <w:t>г.</w:t>
            </w:r>
          </w:p>
        </w:tc>
        <w:tc>
          <w:tcPr>
            <w:tcW w:w="0" w:type="auto"/>
          </w:tcPr>
          <w:p w14:paraId="7B782BA2">
            <w:pPr>
              <w:rPr>
                <w:sz w:val="20"/>
                <w:szCs w:val="20"/>
              </w:rPr>
            </w:pPr>
            <w:r>
              <w:rPr>
                <w:sz w:val="20"/>
                <w:szCs w:val="20"/>
              </w:rPr>
              <w:t>Обобщение результатов деятельности, обсуждение методического пакета, разработанного специалистами в процессе практической работы с детьми.</w:t>
            </w:r>
          </w:p>
          <w:p w14:paraId="5C821C05">
            <w:pPr>
              <w:rPr>
                <w:sz w:val="20"/>
                <w:szCs w:val="20"/>
              </w:rPr>
            </w:pPr>
            <w:r>
              <w:rPr>
                <w:sz w:val="20"/>
                <w:szCs w:val="20"/>
              </w:rPr>
              <w:t>Организация городского семинара по результатам деятельности экспериментальной площадки,</w:t>
            </w:r>
          </w:p>
          <w:p w14:paraId="3DEBD8D2">
            <w:pPr>
              <w:rPr>
                <w:sz w:val="20"/>
                <w:szCs w:val="20"/>
              </w:rPr>
            </w:pPr>
            <w:r>
              <w:rPr>
                <w:sz w:val="20"/>
                <w:szCs w:val="20"/>
              </w:rPr>
              <w:t>Распространение опыта по использованию технологии «БОС-Здоровья» в средствах массовой информации и среди других образовательных учреждений города Обнинска и Калужской области.</w:t>
            </w:r>
          </w:p>
        </w:tc>
        <w:tc>
          <w:tcPr>
            <w:tcW w:w="0" w:type="auto"/>
          </w:tcPr>
          <w:p w14:paraId="47161BDA">
            <w:pPr>
              <w:rPr>
                <w:rFonts w:hint="default"/>
                <w:sz w:val="20"/>
                <w:szCs w:val="20"/>
                <w:lang w:val="ru-RU"/>
              </w:rPr>
            </w:pPr>
            <w:r>
              <w:rPr>
                <w:sz w:val="20"/>
                <w:szCs w:val="20"/>
                <w:lang w:val="ru-RU"/>
              </w:rPr>
              <w:t>Старший</w:t>
            </w:r>
            <w:r>
              <w:rPr>
                <w:rFonts w:hint="default"/>
                <w:sz w:val="20"/>
                <w:szCs w:val="20"/>
                <w:lang w:val="ru-RU"/>
              </w:rPr>
              <w:t xml:space="preserve"> воспитатель</w:t>
            </w:r>
          </w:p>
          <w:p w14:paraId="72B6CAFC">
            <w:pPr>
              <w:rPr>
                <w:sz w:val="20"/>
                <w:szCs w:val="20"/>
              </w:rPr>
            </w:pPr>
            <w:r>
              <w:rPr>
                <w:sz w:val="20"/>
                <w:szCs w:val="20"/>
              </w:rPr>
              <w:t xml:space="preserve">Педагогический коллектив </w:t>
            </w:r>
          </w:p>
        </w:tc>
      </w:tr>
    </w:tbl>
    <w:p w14:paraId="5768E73B">
      <w:pPr>
        <w:pStyle w:val="19"/>
        <w:jc w:val="both"/>
        <w:rPr>
          <w:rFonts w:ascii="Times New Roman" w:hAnsi="Times New Roman" w:cs="Times New Roman"/>
          <w:sz w:val="24"/>
          <w:szCs w:val="24"/>
        </w:rPr>
      </w:pPr>
    </w:p>
    <w:p w14:paraId="3A1BED4E">
      <w:pPr>
        <w:pStyle w:val="19"/>
        <w:jc w:val="both"/>
        <w:rPr>
          <w:rFonts w:ascii="Times New Roman" w:hAnsi="Times New Roman" w:cs="Times New Roman"/>
          <w:b/>
          <w:sz w:val="24"/>
          <w:szCs w:val="24"/>
        </w:rPr>
      </w:pPr>
      <w:r>
        <w:rPr>
          <w:rFonts w:ascii="Times New Roman" w:hAnsi="Times New Roman" w:cs="Times New Roman"/>
          <w:b/>
          <w:sz w:val="24"/>
          <w:szCs w:val="24"/>
        </w:rPr>
        <w:t>6.Ресурсное обеспечение проекта</w:t>
      </w:r>
    </w:p>
    <w:p w14:paraId="1BBD5E83">
      <w:pPr>
        <w:pStyle w:val="24"/>
        <w:rPr>
          <w:i/>
          <w:iCs/>
          <w:u w:val="single"/>
        </w:rPr>
      </w:pPr>
      <w:r>
        <w:rPr>
          <w:i/>
          <w:iCs/>
          <w:u w:val="single"/>
        </w:rPr>
        <w:t xml:space="preserve">Кадровое обеспечение  </w:t>
      </w:r>
    </w:p>
    <w:p w14:paraId="21F5DCAA">
      <w:pPr>
        <w:pStyle w:val="24"/>
        <w:ind w:firstLine="708"/>
        <w:jc w:val="both"/>
        <w:rPr>
          <w:rFonts w:hint="default"/>
          <w:lang w:val="en-US"/>
        </w:rPr>
      </w:pPr>
      <w:r>
        <w:t>Для реализации проекта в дошкольном учреждении работают: учителя-логопеды, педагог-психолог,  старший воспитатель, медицинская сестра, воспитатели.</w:t>
      </w:r>
    </w:p>
    <w:p w14:paraId="17F561A1">
      <w:pPr>
        <w:pStyle w:val="24"/>
        <w:jc w:val="both"/>
        <w:rPr>
          <w:i/>
          <w:iCs/>
          <w:u w:val="single"/>
        </w:rPr>
      </w:pPr>
      <w:r>
        <w:rPr>
          <w:i/>
          <w:iCs/>
          <w:u w:val="single"/>
        </w:rPr>
        <w:t>Материально-техническое обеспечение</w:t>
      </w:r>
    </w:p>
    <w:p w14:paraId="4BCAB7FC">
      <w:pPr>
        <w:pStyle w:val="24"/>
        <w:ind w:firstLine="708"/>
        <w:jc w:val="both"/>
        <w:rPr>
          <w:i/>
          <w:iCs/>
          <w:u w:val="single"/>
        </w:rPr>
      </w:pPr>
      <w:r>
        <w:t>Реализация инновационного проекта,  опираются на существующую материальную базу детского сада и обеспечиваются сочетанием бюджетного финансирования и внебюджетных средств.</w:t>
      </w:r>
    </w:p>
    <w:p w14:paraId="4245010D">
      <w:pPr>
        <w:pStyle w:val="24"/>
        <w:ind w:firstLine="708"/>
        <w:jc w:val="both"/>
      </w:pPr>
      <w:r>
        <w:t>Успешная реализация проекта и достижение поставленной цели предполагают развитие предметной развивающей среды, удовлетворяющей современным требованиям дошкольного образования:</w:t>
      </w:r>
    </w:p>
    <w:p w14:paraId="1F8A54CA">
      <w:pPr>
        <w:pStyle w:val="24"/>
        <w:numPr>
          <w:ilvl w:val="0"/>
          <w:numId w:val="29"/>
        </w:numPr>
        <w:jc w:val="both"/>
      </w:pPr>
      <w:r>
        <w:t>соответствие предметно-развивающей среды содержанию образования;</w:t>
      </w:r>
    </w:p>
    <w:p w14:paraId="13D77FD7">
      <w:pPr>
        <w:pStyle w:val="24"/>
        <w:numPr>
          <w:ilvl w:val="0"/>
          <w:numId w:val="29"/>
        </w:numPr>
        <w:jc w:val="both"/>
      </w:pPr>
      <w:r>
        <w:t>соответствие предметно-развивающей среды особенностям организации образовательного процесса: целенаправленное использование развивающих технологий.</w:t>
      </w:r>
    </w:p>
    <w:p w14:paraId="13E4C079">
      <w:pPr>
        <w:pStyle w:val="24"/>
        <w:ind w:firstLine="708"/>
        <w:jc w:val="both"/>
      </w:pPr>
      <w:r>
        <w:t>При реализации проекта предусматривается создание:</w:t>
      </w:r>
    </w:p>
    <w:p w14:paraId="3B66FFDC">
      <w:pPr>
        <w:pStyle w:val="24"/>
        <w:numPr>
          <w:ilvl w:val="0"/>
          <w:numId w:val="30"/>
        </w:numPr>
        <w:jc w:val="both"/>
      </w:pPr>
      <w:r>
        <w:t>интегрированного игрового пространства;</w:t>
      </w:r>
    </w:p>
    <w:p w14:paraId="42C3E7D1">
      <w:pPr>
        <w:pStyle w:val="24"/>
        <w:numPr>
          <w:ilvl w:val="0"/>
          <w:numId w:val="30"/>
        </w:numPr>
        <w:jc w:val="both"/>
      </w:pPr>
      <w:r>
        <w:t>специально организованных развивающих зон для воспитанников в возрастных группах;</w:t>
      </w:r>
    </w:p>
    <w:p w14:paraId="2E4A4843">
      <w:pPr>
        <w:pStyle w:val="24"/>
        <w:numPr>
          <w:ilvl w:val="0"/>
          <w:numId w:val="30"/>
        </w:numPr>
        <w:jc w:val="both"/>
      </w:pPr>
      <w:r>
        <w:t>информационного банка широкого спектра игр и развивающих технологий для дошкольников;</w:t>
      </w:r>
    </w:p>
    <w:p w14:paraId="57B7839F">
      <w:pPr>
        <w:pStyle w:val="24"/>
        <w:numPr>
          <w:ilvl w:val="0"/>
          <w:numId w:val="30"/>
        </w:numPr>
        <w:jc w:val="both"/>
      </w:pPr>
      <w:r>
        <w:t>оснащение развивающего пространства групп, кабинетов и всего ДОУ информационно-</w:t>
      </w:r>
    </w:p>
    <w:p w14:paraId="113EDA29">
      <w:pPr>
        <w:pStyle w:val="24"/>
        <w:numPr>
          <w:ilvl w:val="0"/>
          <w:numId w:val="30"/>
        </w:numPr>
        <w:jc w:val="both"/>
      </w:pPr>
      <w:r>
        <w:t>техническим оборудованием.</w:t>
      </w:r>
    </w:p>
    <w:p w14:paraId="78D5A171">
      <w:pPr>
        <w:pStyle w:val="24"/>
        <w:jc w:val="both"/>
        <w:rPr>
          <w:i/>
          <w:iCs/>
          <w:u w:val="single"/>
        </w:rPr>
      </w:pPr>
      <w:r>
        <w:rPr>
          <w:i/>
          <w:iCs/>
          <w:u w:val="single"/>
        </w:rPr>
        <w:t>Информационно-методическое обеспечение проекта</w:t>
      </w:r>
    </w:p>
    <w:p w14:paraId="343F911A">
      <w:pPr>
        <w:pStyle w:val="28"/>
        <w:numPr>
          <w:ilvl w:val="0"/>
          <w:numId w:val="31"/>
        </w:numPr>
        <w:autoSpaceDE w:val="0"/>
        <w:autoSpaceDN w:val="0"/>
        <w:adjustRightInd w:val="0"/>
      </w:pPr>
      <w:r>
        <w:rPr>
          <w:rFonts w:hint="default"/>
          <w:lang w:val="ru-RU"/>
        </w:rPr>
        <w:t xml:space="preserve"> </w:t>
      </w:r>
      <w:r>
        <w:t>Публикации в СМИ, статьи в периодической печати о мероприятиях, проводимых в рамках инновационного проекта.</w:t>
      </w:r>
    </w:p>
    <w:p w14:paraId="4AA93BEC">
      <w:pPr>
        <w:pStyle w:val="28"/>
        <w:numPr>
          <w:ilvl w:val="0"/>
          <w:numId w:val="31"/>
        </w:numPr>
        <w:autoSpaceDE w:val="0"/>
        <w:autoSpaceDN w:val="0"/>
        <w:adjustRightInd w:val="0"/>
      </w:pPr>
      <w:r>
        <w:t>Издание методических рекомендаций из опыта работы для педагогов и родителей по  внедрению  инклюзивного образования</w:t>
      </w:r>
    </w:p>
    <w:p w14:paraId="73821153">
      <w:pPr>
        <w:pStyle w:val="28"/>
        <w:numPr>
          <w:ilvl w:val="0"/>
          <w:numId w:val="31"/>
        </w:numPr>
        <w:autoSpaceDE w:val="0"/>
        <w:autoSpaceDN w:val="0"/>
        <w:adjustRightInd w:val="0"/>
      </w:pPr>
      <w:r>
        <w:t>Выступления педагогов на конференциях и семинарах (доклады, педагогические практики и др.).</w:t>
      </w:r>
    </w:p>
    <w:p w14:paraId="546F45B7">
      <w:pPr>
        <w:pStyle w:val="19"/>
        <w:rPr>
          <w:rFonts w:ascii="Times New Roman" w:hAnsi="Times New Roman" w:cs="Times New Roman"/>
          <w:b/>
          <w:sz w:val="24"/>
          <w:szCs w:val="24"/>
        </w:rPr>
      </w:pPr>
      <w:r>
        <w:rPr>
          <w:rFonts w:ascii="Times New Roman" w:hAnsi="Times New Roman" w:cs="Times New Roman"/>
          <w:b/>
          <w:sz w:val="24"/>
          <w:szCs w:val="24"/>
        </w:rPr>
        <w:t xml:space="preserve">7. Партнеры </w:t>
      </w:r>
    </w:p>
    <w:p w14:paraId="7066D0A5">
      <w:pPr>
        <w:pStyle w:val="19"/>
        <w:ind w:firstLine="708"/>
        <w:jc w:val="both"/>
        <w:rPr>
          <w:rFonts w:ascii="Times New Roman" w:hAnsi="Times New Roman" w:cs="Times New Roman"/>
          <w:sz w:val="24"/>
          <w:szCs w:val="24"/>
        </w:rPr>
      </w:pPr>
      <w:r>
        <w:rPr>
          <w:rFonts w:ascii="Times New Roman" w:hAnsi="Times New Roman" w:cs="Times New Roman"/>
          <w:sz w:val="24"/>
          <w:szCs w:val="24"/>
        </w:rPr>
        <w:t>Партнерами в реализации проекта являются учителя-логопеды, прошедшие обучение по реализации БОС – Здоровье,  воспитатели старших и подготовительных групп имеющими первую квалификационную категорию  с достаточным уровнем компетентности в вопросах обучения и воспитания детей с нарушениями речи и родители (законные представители),  получающие консультации и рекомендации от педагогов.</w:t>
      </w:r>
    </w:p>
    <w:p w14:paraId="78DEDE92">
      <w:pPr>
        <w:pStyle w:val="19"/>
        <w:jc w:val="both"/>
        <w:rPr>
          <w:rFonts w:ascii="Times New Roman" w:hAnsi="Times New Roman" w:cs="Times New Roman"/>
          <w:b/>
          <w:sz w:val="24"/>
          <w:szCs w:val="24"/>
        </w:rPr>
      </w:pPr>
      <w:r>
        <w:rPr>
          <w:rFonts w:ascii="Times New Roman" w:hAnsi="Times New Roman" w:cs="Times New Roman"/>
          <w:b/>
          <w:sz w:val="24"/>
          <w:szCs w:val="24"/>
        </w:rPr>
        <w:t>Целевая аудитория проекта:</w:t>
      </w:r>
    </w:p>
    <w:p w14:paraId="398791CF">
      <w:pPr>
        <w:pStyle w:val="19"/>
        <w:ind w:firstLine="708"/>
        <w:jc w:val="both"/>
        <w:rPr>
          <w:rFonts w:ascii="Times New Roman" w:hAnsi="Times New Roman" w:cs="Times New Roman"/>
          <w:sz w:val="24"/>
          <w:szCs w:val="24"/>
        </w:rPr>
      </w:pPr>
      <w:r>
        <w:rPr>
          <w:rFonts w:ascii="Times New Roman" w:hAnsi="Times New Roman" w:cs="Times New Roman"/>
          <w:sz w:val="24"/>
          <w:szCs w:val="24"/>
        </w:rPr>
        <w:t xml:space="preserve">Дети старше  4-х лет,   учителя-логопеды,  воспитатели коррекционных групп </w:t>
      </w:r>
    </w:p>
    <w:p w14:paraId="5CD57578">
      <w:pPr>
        <w:pStyle w:val="19"/>
        <w:jc w:val="both"/>
        <w:rPr>
          <w:rFonts w:ascii="Times New Roman" w:hAnsi="Times New Roman" w:cs="Times New Roman"/>
          <w:sz w:val="24"/>
          <w:szCs w:val="24"/>
        </w:rPr>
      </w:pPr>
      <w:r>
        <w:rPr>
          <w:rFonts w:ascii="Times New Roman" w:hAnsi="Times New Roman" w:cs="Times New Roman"/>
          <w:sz w:val="24"/>
          <w:szCs w:val="24"/>
        </w:rPr>
        <w:t>родители (законные представители</w:t>
      </w:r>
    </w:p>
    <w:p w14:paraId="75C838A6">
      <w:pPr>
        <w:pStyle w:val="19"/>
        <w:numPr>
          <w:ilvl w:val="0"/>
          <w:numId w:val="32"/>
        </w:numPr>
        <w:jc w:val="both"/>
        <w:rPr>
          <w:rFonts w:ascii="Times New Roman" w:hAnsi="Times New Roman" w:cs="Times New Roman"/>
          <w:b/>
          <w:sz w:val="24"/>
          <w:szCs w:val="24"/>
        </w:rPr>
      </w:pPr>
      <w:r>
        <w:rPr>
          <w:rFonts w:ascii="Times New Roman" w:hAnsi="Times New Roman" w:cs="Times New Roman"/>
          <w:b/>
          <w:sz w:val="24"/>
          <w:szCs w:val="24"/>
        </w:rPr>
        <w:t xml:space="preserve">Ожидаемые результаты и эффекты реализации проекта </w:t>
      </w:r>
    </w:p>
    <w:p w14:paraId="5D529588">
      <w:pPr>
        <w:pStyle w:val="19"/>
        <w:jc w:val="both"/>
        <w:rPr>
          <w:rFonts w:ascii="Times New Roman" w:hAnsi="Times New Roman" w:cs="Times New Roman"/>
          <w:b/>
          <w:sz w:val="24"/>
          <w:szCs w:val="24"/>
        </w:rPr>
      </w:pPr>
    </w:p>
    <w:tbl>
      <w:tblPr>
        <w:tblStyle w:val="18"/>
        <w:tblW w:w="9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4"/>
        <w:gridCol w:w="5085"/>
      </w:tblGrid>
      <w:tr w14:paraId="0CF0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0" w:type="auto"/>
          </w:tcPr>
          <w:p w14:paraId="11A9C4CF">
            <w:pPr>
              <w:suppressAutoHyphens w:val="0"/>
              <w:spacing w:before="100" w:beforeAutospacing="1" w:after="100" w:afterAutospacing="1"/>
              <w:jc w:val="center"/>
              <w:rPr>
                <w:b/>
                <w:sz w:val="20"/>
                <w:szCs w:val="20"/>
                <w:lang w:eastAsia="ru-RU"/>
              </w:rPr>
            </w:pPr>
            <w:r>
              <w:rPr>
                <w:b/>
                <w:sz w:val="20"/>
                <w:szCs w:val="20"/>
                <w:lang w:eastAsia="ru-RU"/>
              </w:rPr>
              <w:t>Результаты</w:t>
            </w:r>
          </w:p>
        </w:tc>
        <w:tc>
          <w:tcPr>
            <w:tcW w:w="0" w:type="auto"/>
          </w:tcPr>
          <w:p w14:paraId="7CA9EF8E">
            <w:pPr>
              <w:suppressAutoHyphens w:val="0"/>
              <w:spacing w:before="100" w:beforeAutospacing="1" w:after="100" w:afterAutospacing="1"/>
              <w:jc w:val="center"/>
              <w:rPr>
                <w:b/>
                <w:sz w:val="20"/>
                <w:szCs w:val="20"/>
                <w:lang w:eastAsia="ru-RU"/>
              </w:rPr>
            </w:pPr>
            <w:r>
              <w:rPr>
                <w:b/>
                <w:sz w:val="20"/>
                <w:szCs w:val="20"/>
                <w:lang w:eastAsia="ru-RU"/>
              </w:rPr>
              <w:t>Эффекты</w:t>
            </w:r>
          </w:p>
        </w:tc>
      </w:tr>
      <w:tr w14:paraId="3959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0" w:type="auto"/>
            <w:gridSpan w:val="2"/>
          </w:tcPr>
          <w:p w14:paraId="6F14E248">
            <w:pPr>
              <w:suppressAutoHyphens w:val="0"/>
              <w:spacing w:before="100" w:beforeAutospacing="1" w:after="100" w:afterAutospacing="1"/>
              <w:jc w:val="center"/>
              <w:rPr>
                <w:i/>
                <w:sz w:val="20"/>
                <w:szCs w:val="20"/>
                <w:lang w:eastAsia="ru-RU"/>
              </w:rPr>
            </w:pPr>
            <w:r>
              <w:rPr>
                <w:i/>
                <w:sz w:val="20"/>
                <w:szCs w:val="20"/>
                <w:lang w:eastAsia="ru-RU"/>
              </w:rPr>
              <w:t>Коррекционная направленность</w:t>
            </w:r>
          </w:p>
        </w:tc>
      </w:tr>
      <w:tr w14:paraId="0380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0" w:type="auto"/>
          </w:tcPr>
          <w:p w14:paraId="59BCC587">
            <w:pPr>
              <w:pStyle w:val="19"/>
              <w:numPr>
                <w:ilvl w:val="0"/>
                <w:numId w:val="33"/>
              </w:numPr>
              <w:rPr>
                <w:rFonts w:ascii="Times New Roman" w:hAnsi="Times New Roman" w:cs="Times New Roman"/>
                <w:sz w:val="20"/>
                <w:szCs w:val="20"/>
              </w:rPr>
            </w:pPr>
            <w:r>
              <w:rPr>
                <w:rFonts w:ascii="Times New Roman" w:hAnsi="Times New Roman" w:cs="Times New Roman"/>
                <w:sz w:val="20"/>
                <w:szCs w:val="20"/>
              </w:rPr>
              <w:t>Значительная активизация  речевой деятельности у детей с тяжелыми нарушениями речи (20%-30%)</w:t>
            </w:r>
          </w:p>
          <w:p w14:paraId="717EC96C">
            <w:pPr>
              <w:pStyle w:val="19"/>
              <w:numPr>
                <w:ilvl w:val="0"/>
                <w:numId w:val="33"/>
              </w:numPr>
              <w:rPr>
                <w:rFonts w:ascii="Times New Roman" w:hAnsi="Times New Roman" w:cs="Times New Roman"/>
                <w:sz w:val="20"/>
                <w:szCs w:val="20"/>
              </w:rPr>
            </w:pPr>
            <w:r>
              <w:rPr>
                <w:rFonts w:ascii="Times New Roman" w:hAnsi="Times New Roman" w:cs="Times New Roman"/>
                <w:sz w:val="20"/>
                <w:szCs w:val="20"/>
              </w:rPr>
              <w:t>Профилактика и коррекция нарушений голоса и речи (40%-50%)</w:t>
            </w:r>
          </w:p>
          <w:p w14:paraId="29566A89">
            <w:pPr>
              <w:pStyle w:val="19"/>
              <w:numPr>
                <w:ilvl w:val="0"/>
                <w:numId w:val="33"/>
              </w:numPr>
              <w:rPr>
                <w:rFonts w:ascii="Times New Roman" w:hAnsi="Times New Roman" w:cs="Times New Roman"/>
                <w:sz w:val="20"/>
                <w:szCs w:val="20"/>
              </w:rPr>
            </w:pPr>
            <w:r>
              <w:rPr>
                <w:rFonts w:ascii="Times New Roman" w:hAnsi="Times New Roman" w:cs="Times New Roman"/>
                <w:sz w:val="20"/>
                <w:szCs w:val="20"/>
              </w:rPr>
              <w:t>Развитие психических процессов: внимания, памяти, восприятия (50%)</w:t>
            </w:r>
          </w:p>
        </w:tc>
        <w:tc>
          <w:tcPr>
            <w:tcW w:w="0" w:type="auto"/>
          </w:tcPr>
          <w:p w14:paraId="20B078E0">
            <w:pPr>
              <w:pStyle w:val="19"/>
              <w:numPr>
                <w:ilvl w:val="0"/>
                <w:numId w:val="34"/>
              </w:numPr>
              <w:rPr>
                <w:rFonts w:ascii="Times New Roman" w:hAnsi="Times New Roman" w:cs="Times New Roman"/>
                <w:sz w:val="20"/>
                <w:szCs w:val="20"/>
              </w:rPr>
            </w:pPr>
            <w:r>
              <w:rPr>
                <w:rFonts w:ascii="Times New Roman" w:hAnsi="Times New Roman" w:cs="Times New Roman"/>
                <w:sz w:val="20"/>
                <w:szCs w:val="20"/>
              </w:rPr>
              <w:t>Овладение  детьми с приемами саморегуляции.</w:t>
            </w:r>
          </w:p>
          <w:p w14:paraId="68FDA4A7">
            <w:pPr>
              <w:pStyle w:val="19"/>
              <w:numPr>
                <w:ilvl w:val="0"/>
                <w:numId w:val="34"/>
              </w:numPr>
              <w:rPr>
                <w:rFonts w:ascii="Times New Roman" w:hAnsi="Times New Roman" w:cs="Times New Roman"/>
                <w:sz w:val="20"/>
                <w:szCs w:val="20"/>
              </w:rPr>
            </w:pPr>
            <w:r>
              <w:rPr>
                <w:rFonts w:ascii="Times New Roman" w:hAnsi="Times New Roman" w:cs="Times New Roman"/>
                <w:sz w:val="20"/>
                <w:szCs w:val="20"/>
              </w:rPr>
              <w:t>Усиление компенсаторных возможностей организма детей.</w:t>
            </w:r>
          </w:p>
          <w:p w14:paraId="159F321D">
            <w:pPr>
              <w:pStyle w:val="19"/>
              <w:numPr>
                <w:ilvl w:val="0"/>
                <w:numId w:val="34"/>
              </w:numPr>
              <w:rPr>
                <w:rFonts w:ascii="Times New Roman" w:hAnsi="Times New Roman" w:cs="Times New Roman"/>
                <w:sz w:val="20"/>
                <w:szCs w:val="20"/>
              </w:rPr>
            </w:pPr>
            <w:r>
              <w:rPr>
                <w:rFonts w:ascii="Times New Roman" w:hAnsi="Times New Roman" w:cs="Times New Roman"/>
                <w:sz w:val="20"/>
                <w:szCs w:val="20"/>
              </w:rPr>
              <w:t>Повышение эффективности традиционных видов лечения речевых расстройств.</w:t>
            </w:r>
            <w:r>
              <w:rPr>
                <w:rFonts w:ascii="Times New Roman" w:hAnsi="Times New Roman" w:cs="Times New Roman"/>
                <w:sz w:val="20"/>
                <w:szCs w:val="20"/>
              </w:rPr>
              <w:br w:type="textWrapping"/>
            </w:r>
            <w:r>
              <w:rPr>
                <w:rFonts w:ascii="Times New Roman" w:hAnsi="Times New Roman" w:cs="Times New Roman"/>
                <w:sz w:val="20"/>
                <w:szCs w:val="20"/>
              </w:rPr>
              <w:t>Снижение психоэмоционального напряжения.</w:t>
            </w:r>
            <w:r>
              <w:rPr>
                <w:rFonts w:ascii="Times New Roman" w:hAnsi="Times New Roman" w:cs="Times New Roman"/>
                <w:sz w:val="20"/>
                <w:szCs w:val="20"/>
              </w:rPr>
              <w:br w:type="textWrapping"/>
            </w:r>
            <w:r>
              <w:rPr>
                <w:rFonts w:ascii="Times New Roman" w:hAnsi="Times New Roman" w:cs="Times New Roman"/>
                <w:sz w:val="20"/>
                <w:szCs w:val="20"/>
              </w:rPr>
              <w:t>Повышение работоспособности и усидчивости.</w:t>
            </w:r>
          </w:p>
        </w:tc>
      </w:tr>
      <w:tr w14:paraId="469D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0" w:type="auto"/>
            <w:gridSpan w:val="2"/>
          </w:tcPr>
          <w:p w14:paraId="5979CE56">
            <w:pPr>
              <w:suppressAutoHyphens w:val="0"/>
              <w:spacing w:before="100" w:beforeAutospacing="1" w:after="100" w:afterAutospacing="1"/>
              <w:jc w:val="center"/>
              <w:rPr>
                <w:i/>
                <w:sz w:val="20"/>
                <w:szCs w:val="20"/>
                <w:lang w:eastAsia="ru-RU"/>
              </w:rPr>
            </w:pPr>
            <w:r>
              <w:rPr>
                <w:i/>
                <w:sz w:val="20"/>
                <w:szCs w:val="20"/>
                <w:lang w:eastAsia="ru-RU"/>
              </w:rPr>
              <w:t>Психопрофилактическая направленность</w:t>
            </w:r>
          </w:p>
        </w:tc>
      </w:tr>
      <w:tr w14:paraId="45CF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0" w:type="auto"/>
          </w:tcPr>
          <w:p w14:paraId="3BAA1A17">
            <w:pPr>
              <w:pStyle w:val="19"/>
              <w:numPr>
                <w:ilvl w:val="0"/>
                <w:numId w:val="35"/>
              </w:numPr>
              <w:rPr>
                <w:rFonts w:ascii="Times New Roman" w:hAnsi="Times New Roman" w:cs="Times New Roman"/>
                <w:sz w:val="20"/>
                <w:szCs w:val="20"/>
              </w:rPr>
            </w:pPr>
            <w:r>
              <w:rPr>
                <w:rFonts w:ascii="Times New Roman" w:hAnsi="Times New Roman" w:cs="Times New Roman"/>
                <w:sz w:val="20"/>
                <w:szCs w:val="20"/>
              </w:rPr>
              <w:t>Нормализация состояния эмоционально-волевой сферы (40%)</w:t>
            </w:r>
          </w:p>
          <w:p w14:paraId="7D577E48">
            <w:pPr>
              <w:pStyle w:val="19"/>
              <w:numPr>
                <w:ilvl w:val="0"/>
                <w:numId w:val="35"/>
              </w:numPr>
              <w:rPr>
                <w:rFonts w:ascii="Times New Roman" w:hAnsi="Times New Roman" w:cs="Times New Roman"/>
                <w:sz w:val="20"/>
                <w:szCs w:val="20"/>
              </w:rPr>
            </w:pPr>
            <w:r>
              <w:rPr>
                <w:rFonts w:ascii="Times New Roman" w:hAnsi="Times New Roman" w:cs="Times New Roman"/>
                <w:sz w:val="20"/>
                <w:szCs w:val="20"/>
              </w:rPr>
              <w:t>Выработка у детей навыков релаксации (50%)</w:t>
            </w:r>
          </w:p>
          <w:p w14:paraId="0DEB75D4">
            <w:pPr>
              <w:pStyle w:val="19"/>
              <w:numPr>
                <w:ilvl w:val="0"/>
                <w:numId w:val="35"/>
              </w:numPr>
              <w:rPr>
                <w:rFonts w:ascii="Times New Roman" w:hAnsi="Times New Roman" w:cs="Times New Roman"/>
                <w:sz w:val="20"/>
                <w:szCs w:val="20"/>
              </w:rPr>
            </w:pPr>
            <w:r>
              <w:rPr>
                <w:rFonts w:ascii="Times New Roman" w:hAnsi="Times New Roman" w:cs="Times New Roman"/>
                <w:sz w:val="20"/>
                <w:szCs w:val="20"/>
              </w:rPr>
              <w:t>Профилактика неврологических симптомов при стрессах, физиологических напряжениях (20%-30%)</w:t>
            </w:r>
          </w:p>
        </w:tc>
        <w:tc>
          <w:tcPr>
            <w:tcW w:w="0" w:type="auto"/>
          </w:tcPr>
          <w:p w14:paraId="0A0F68A0">
            <w:pPr>
              <w:pStyle w:val="19"/>
              <w:numPr>
                <w:ilvl w:val="0"/>
                <w:numId w:val="36"/>
              </w:numPr>
              <w:rPr>
                <w:rFonts w:ascii="Times New Roman" w:hAnsi="Times New Roman" w:cs="Times New Roman"/>
                <w:sz w:val="20"/>
                <w:szCs w:val="20"/>
              </w:rPr>
            </w:pPr>
            <w:r>
              <w:rPr>
                <w:rFonts w:ascii="Times New Roman" w:hAnsi="Times New Roman" w:cs="Times New Roman"/>
                <w:sz w:val="20"/>
                <w:szCs w:val="20"/>
              </w:rPr>
              <w:t>Снижение уровня тревожности.</w:t>
            </w:r>
          </w:p>
          <w:p w14:paraId="6852A092">
            <w:pPr>
              <w:pStyle w:val="19"/>
              <w:numPr>
                <w:ilvl w:val="0"/>
                <w:numId w:val="36"/>
              </w:numPr>
              <w:rPr>
                <w:rFonts w:ascii="Times New Roman" w:hAnsi="Times New Roman" w:cs="Times New Roman"/>
                <w:sz w:val="20"/>
                <w:szCs w:val="20"/>
              </w:rPr>
            </w:pPr>
            <w:r>
              <w:rPr>
                <w:rFonts w:ascii="Times New Roman" w:hAnsi="Times New Roman" w:cs="Times New Roman"/>
                <w:sz w:val="20"/>
                <w:szCs w:val="20"/>
              </w:rPr>
              <w:t>Улучшение межличностных взаимоотношений внутри детского коллектива, как залог успешной адаптации ребенка в социуме.</w:t>
            </w:r>
          </w:p>
        </w:tc>
      </w:tr>
      <w:tr w14:paraId="5DEB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0" w:type="auto"/>
            <w:gridSpan w:val="2"/>
          </w:tcPr>
          <w:p w14:paraId="3DC80D59">
            <w:pPr>
              <w:suppressAutoHyphens w:val="0"/>
              <w:spacing w:before="100" w:beforeAutospacing="1" w:after="100" w:afterAutospacing="1"/>
              <w:jc w:val="center"/>
              <w:rPr>
                <w:i/>
                <w:sz w:val="20"/>
                <w:szCs w:val="20"/>
                <w:lang w:eastAsia="ru-RU"/>
              </w:rPr>
            </w:pPr>
            <w:r>
              <w:rPr>
                <w:i/>
                <w:sz w:val="20"/>
                <w:szCs w:val="20"/>
                <w:lang w:eastAsia="ru-RU"/>
              </w:rPr>
              <w:t>Оздоровительная направленность</w:t>
            </w:r>
          </w:p>
        </w:tc>
      </w:tr>
      <w:tr w14:paraId="6C8F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0" w:type="auto"/>
          </w:tcPr>
          <w:p w14:paraId="65D20074">
            <w:pPr>
              <w:suppressAutoHyphens w:val="0"/>
              <w:spacing w:before="100" w:beforeAutospacing="1" w:after="100" w:afterAutospacing="1"/>
              <w:rPr>
                <w:sz w:val="20"/>
                <w:szCs w:val="20"/>
                <w:lang w:eastAsia="ru-RU"/>
              </w:rPr>
            </w:pPr>
            <w:r>
              <w:rPr>
                <w:sz w:val="20"/>
                <w:szCs w:val="20"/>
                <w:lang w:eastAsia="ru-RU"/>
              </w:rPr>
              <w:t>Снижение показателей заболеваемости ОРЗ (40%)</w:t>
            </w:r>
          </w:p>
        </w:tc>
        <w:tc>
          <w:tcPr>
            <w:tcW w:w="0" w:type="auto"/>
          </w:tcPr>
          <w:p w14:paraId="2AB06CEB">
            <w:pPr>
              <w:pStyle w:val="28"/>
              <w:numPr>
                <w:ilvl w:val="0"/>
                <w:numId w:val="37"/>
              </w:numPr>
              <w:suppressAutoHyphens w:val="0"/>
              <w:spacing w:before="100" w:beforeAutospacing="1" w:after="100" w:afterAutospacing="1"/>
              <w:rPr>
                <w:sz w:val="20"/>
                <w:szCs w:val="20"/>
                <w:lang w:eastAsia="ru-RU"/>
              </w:rPr>
            </w:pPr>
            <w:r>
              <w:rPr>
                <w:sz w:val="20"/>
                <w:szCs w:val="20"/>
                <w:lang w:eastAsia="ru-RU"/>
              </w:rPr>
              <w:t>Профилактика соматических заболеваний.</w:t>
            </w:r>
          </w:p>
          <w:p w14:paraId="453A50B1">
            <w:pPr>
              <w:pStyle w:val="28"/>
              <w:numPr>
                <w:ilvl w:val="0"/>
                <w:numId w:val="37"/>
              </w:numPr>
              <w:suppressAutoHyphens w:val="0"/>
              <w:spacing w:before="100" w:beforeAutospacing="1" w:after="100" w:afterAutospacing="1"/>
              <w:rPr>
                <w:sz w:val="20"/>
                <w:szCs w:val="20"/>
                <w:lang w:eastAsia="ru-RU"/>
              </w:rPr>
            </w:pPr>
            <w:r>
              <w:rPr>
                <w:sz w:val="20"/>
                <w:szCs w:val="20"/>
                <w:lang w:eastAsia="ru-RU"/>
              </w:rPr>
              <w:t>Оздоровление организма и повышение адаптационных возможностей.</w:t>
            </w:r>
          </w:p>
        </w:tc>
      </w:tr>
    </w:tbl>
    <w:p w14:paraId="5A1D86C6">
      <w:pPr>
        <w:pStyle w:val="19"/>
        <w:jc w:val="both"/>
        <w:rPr>
          <w:rFonts w:ascii="Times New Roman" w:hAnsi="Times New Roman" w:cs="Times New Roman"/>
          <w:sz w:val="24"/>
          <w:szCs w:val="24"/>
        </w:rPr>
      </w:pPr>
    </w:p>
    <w:p w14:paraId="31DC76D9">
      <w:pPr>
        <w:pStyle w:val="19"/>
        <w:rPr>
          <w:rFonts w:ascii="Times New Roman" w:hAnsi="Times New Roman" w:cs="Times New Roman"/>
          <w:b/>
          <w:sz w:val="24"/>
          <w:szCs w:val="24"/>
        </w:rPr>
      </w:pPr>
      <w:r>
        <w:rPr>
          <w:rFonts w:ascii="Times New Roman" w:hAnsi="Times New Roman" w:cs="Times New Roman"/>
          <w:b/>
          <w:sz w:val="24"/>
          <w:szCs w:val="24"/>
        </w:rPr>
        <w:t>9.Критерии оценки результативности реализации проекта:</w:t>
      </w:r>
    </w:p>
    <w:p w14:paraId="0B02C5DB">
      <w:pPr>
        <w:pStyle w:val="19"/>
        <w:numPr>
          <w:ilvl w:val="0"/>
          <w:numId w:val="5"/>
        </w:numPr>
        <w:rPr>
          <w:rFonts w:ascii="Times New Roman" w:hAnsi="Times New Roman" w:cs="Times New Roman"/>
          <w:sz w:val="24"/>
          <w:szCs w:val="24"/>
        </w:rPr>
      </w:pPr>
      <w:r>
        <w:rPr>
          <w:rFonts w:ascii="Times New Roman" w:hAnsi="Times New Roman" w:cs="Times New Roman"/>
          <w:sz w:val="24"/>
          <w:szCs w:val="24"/>
        </w:rPr>
        <w:t>Достижение качественно нового уровня в дифференциации и индивидуализации образовательного процесса по отношению к детям, имеющим ограниченные возможности здоровья;</w:t>
      </w:r>
    </w:p>
    <w:p w14:paraId="7890978C">
      <w:pPr>
        <w:pStyle w:val="19"/>
        <w:numPr>
          <w:ilvl w:val="0"/>
          <w:numId w:val="5"/>
        </w:numPr>
        <w:rPr>
          <w:rFonts w:ascii="Times New Roman" w:hAnsi="Times New Roman" w:cs="Times New Roman"/>
          <w:sz w:val="24"/>
          <w:szCs w:val="24"/>
        </w:rPr>
      </w:pPr>
      <w:r>
        <w:rPr>
          <w:rFonts w:ascii="Times New Roman" w:hAnsi="Times New Roman" w:cs="Times New Roman"/>
          <w:sz w:val="24"/>
          <w:szCs w:val="24"/>
        </w:rPr>
        <w:t>Формирование банка положительного педагогического опыта работы по технологии «БОС-Здоровье» с детьми, имеющими ограниченные возможности здоровья;</w:t>
      </w:r>
    </w:p>
    <w:p w14:paraId="00066569">
      <w:pPr>
        <w:pStyle w:val="19"/>
        <w:numPr>
          <w:ilvl w:val="0"/>
          <w:numId w:val="5"/>
        </w:numPr>
        <w:rPr>
          <w:rFonts w:ascii="Times New Roman" w:hAnsi="Times New Roman" w:cs="Times New Roman"/>
          <w:sz w:val="24"/>
          <w:szCs w:val="24"/>
        </w:rPr>
      </w:pPr>
      <w:r>
        <w:rPr>
          <w:rFonts w:ascii="Times New Roman" w:hAnsi="Times New Roman" w:cs="Times New Roman"/>
          <w:sz w:val="24"/>
          <w:szCs w:val="24"/>
        </w:rPr>
        <w:t>Положительные изменения у детей, испытывающих трудности в овладении речью;</w:t>
      </w:r>
    </w:p>
    <w:p w14:paraId="1BDE1578">
      <w:pPr>
        <w:pStyle w:val="19"/>
        <w:numPr>
          <w:ilvl w:val="0"/>
          <w:numId w:val="5"/>
        </w:numPr>
        <w:rPr>
          <w:rFonts w:ascii="Times New Roman" w:hAnsi="Times New Roman" w:cs="Times New Roman"/>
          <w:sz w:val="24"/>
          <w:szCs w:val="24"/>
        </w:rPr>
      </w:pPr>
      <w:r>
        <w:rPr>
          <w:rFonts w:ascii="Times New Roman" w:hAnsi="Times New Roman" w:cs="Times New Roman"/>
          <w:sz w:val="24"/>
          <w:szCs w:val="24"/>
        </w:rPr>
        <w:t>Улучшение состояния здоровья у воспитанников;</w:t>
      </w:r>
    </w:p>
    <w:p w14:paraId="50FD221E">
      <w:pPr>
        <w:pStyle w:val="19"/>
        <w:numPr>
          <w:ilvl w:val="0"/>
          <w:numId w:val="5"/>
        </w:numPr>
        <w:rPr>
          <w:rFonts w:ascii="Times New Roman" w:hAnsi="Times New Roman" w:cs="Times New Roman"/>
          <w:sz w:val="24"/>
          <w:szCs w:val="24"/>
        </w:rPr>
      </w:pPr>
      <w:r>
        <w:rPr>
          <w:rFonts w:ascii="Times New Roman" w:hAnsi="Times New Roman" w:cs="Times New Roman"/>
          <w:sz w:val="24"/>
          <w:szCs w:val="24"/>
        </w:rPr>
        <w:t>Количество образовательных учреждений, изъявивших желание применять в образовательном процессе здоровьеразвивающую технологию «БОС-Здоровье»;</w:t>
      </w:r>
    </w:p>
    <w:p w14:paraId="460C09E9">
      <w:pPr>
        <w:pStyle w:val="19"/>
        <w:numPr>
          <w:ilvl w:val="0"/>
          <w:numId w:val="5"/>
        </w:numPr>
        <w:rPr>
          <w:rFonts w:ascii="Times New Roman" w:hAnsi="Times New Roman" w:cs="Times New Roman"/>
          <w:sz w:val="24"/>
          <w:szCs w:val="24"/>
        </w:rPr>
      </w:pPr>
      <w:r>
        <w:rPr>
          <w:rFonts w:ascii="Times New Roman" w:hAnsi="Times New Roman" w:cs="Times New Roman"/>
          <w:sz w:val="24"/>
          <w:szCs w:val="24"/>
        </w:rPr>
        <w:t>Полная и своевременная реализация всех разделов плана программы.</w:t>
      </w:r>
    </w:p>
    <w:p w14:paraId="21B56105">
      <w:pPr>
        <w:pStyle w:val="19"/>
        <w:rPr>
          <w:rFonts w:ascii="Times New Roman" w:hAnsi="Times New Roman" w:cs="Times New Roman"/>
          <w:sz w:val="24"/>
          <w:szCs w:val="24"/>
        </w:rPr>
      </w:pPr>
    </w:p>
    <w:p w14:paraId="24302659">
      <w:pPr>
        <w:pStyle w:val="19"/>
        <w:ind w:firstLine="360"/>
        <w:rPr>
          <w:rFonts w:ascii="Times New Roman" w:hAnsi="Times New Roman" w:cs="Times New Roman"/>
          <w:sz w:val="24"/>
          <w:szCs w:val="24"/>
        </w:rPr>
      </w:pPr>
      <w:r>
        <w:rPr>
          <w:rFonts w:ascii="Times New Roman" w:hAnsi="Times New Roman" w:cs="Times New Roman"/>
          <w:sz w:val="24"/>
          <w:szCs w:val="24"/>
        </w:rPr>
        <w:t xml:space="preserve">Таким образом, оборудованные в дошкольном учреждении кабинеты комплексами БОС-здоровье и логотерапевтическим, приобретение интерактивных досок позволят: </w:t>
      </w:r>
    </w:p>
    <w:p w14:paraId="42E89632">
      <w:pPr>
        <w:pStyle w:val="19"/>
        <w:numPr>
          <w:ilvl w:val="0"/>
          <w:numId w:val="4"/>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расширить оздоровительную базу учреждения в плане проводимых здоровьесберегающих мероприятий; </w:t>
      </w:r>
    </w:p>
    <w:p w14:paraId="79E5716E">
      <w:pPr>
        <w:pStyle w:val="19"/>
        <w:numPr>
          <w:ilvl w:val="0"/>
          <w:numId w:val="4"/>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улучшить психоэмоциональное состояние детей, внимание и память; </w:t>
      </w:r>
    </w:p>
    <w:p w14:paraId="755FE9F0">
      <w:pPr>
        <w:pStyle w:val="19"/>
        <w:numPr>
          <w:ilvl w:val="0"/>
          <w:numId w:val="4"/>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способствовать оздоровлению детского организма в целом, повышая уровень адаптации ребенка к окружающей социальной и экологической среде; </w:t>
      </w:r>
    </w:p>
    <w:p w14:paraId="10450245">
      <w:pPr>
        <w:pStyle w:val="19"/>
        <w:numPr>
          <w:ilvl w:val="0"/>
          <w:numId w:val="4"/>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существенно снизить заболеваемость простудными заболеваниями (а они составляют наибольший процент диагнозов); </w:t>
      </w:r>
    </w:p>
    <w:p w14:paraId="61622EE9">
      <w:pPr>
        <w:pStyle w:val="19"/>
        <w:numPr>
          <w:ilvl w:val="0"/>
          <w:numId w:val="4"/>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развивать, совершенствовать и проводить коррекцию фонационного дыхания, речи и коммуникации; </w:t>
      </w:r>
    </w:p>
    <w:p w14:paraId="2816F12A">
      <w:pPr>
        <w:pStyle w:val="19"/>
        <w:numPr>
          <w:ilvl w:val="0"/>
          <w:numId w:val="4"/>
        </w:numPr>
        <w:jc w:val="both"/>
        <w:rPr>
          <w:rFonts w:ascii="Times New Roman" w:hAnsi="Times New Roman" w:cs="Times New Roman"/>
          <w:color w:val="000000"/>
          <w:sz w:val="24"/>
          <w:szCs w:val="24"/>
        </w:rPr>
      </w:pPr>
      <w:r>
        <w:rPr>
          <w:rFonts w:ascii="Times New Roman" w:hAnsi="Times New Roman" w:cs="Times New Roman"/>
          <w:color w:val="000000"/>
          <w:sz w:val="24"/>
          <w:szCs w:val="24"/>
        </w:rPr>
        <w:t>повысить результативность и эффективность образовательно-оздоровительной работы при подготовке детей к школе, способствуя формированию базиса личностной культуры и развитию индивидуальности каждого ребенка.</w:t>
      </w:r>
    </w:p>
    <w:p w14:paraId="6134692E">
      <w:pPr>
        <w:pStyle w:val="19"/>
        <w:jc w:val="both"/>
        <w:rPr>
          <w:rFonts w:ascii="Times New Roman" w:hAnsi="Times New Roman" w:cs="Times New Roman"/>
          <w:b/>
          <w:sz w:val="24"/>
          <w:szCs w:val="24"/>
        </w:rPr>
      </w:pPr>
    </w:p>
    <w:p w14:paraId="5919A7E3">
      <w:pPr>
        <w:pStyle w:val="19"/>
        <w:jc w:val="both"/>
        <w:rPr>
          <w:rFonts w:ascii="Times New Roman" w:hAnsi="Times New Roman" w:cs="Times New Roman"/>
          <w:b/>
          <w:sz w:val="24"/>
          <w:szCs w:val="24"/>
        </w:rPr>
      </w:pPr>
    </w:p>
    <w:p w14:paraId="7A841B84">
      <w:pPr>
        <w:pStyle w:val="19"/>
        <w:jc w:val="center"/>
        <w:rPr>
          <w:rFonts w:ascii="Times New Roman" w:hAnsi="Times New Roman" w:cs="Times New Roman"/>
          <w:sz w:val="24"/>
          <w:szCs w:val="24"/>
        </w:rPr>
      </w:pPr>
      <w:r>
        <w:rPr>
          <w:rFonts w:ascii="Times New Roman" w:hAnsi="Times New Roman" w:cs="Times New Roman"/>
          <w:b/>
          <w:sz w:val="24"/>
          <w:szCs w:val="24"/>
        </w:rPr>
        <w:t>Список использованной литературы</w:t>
      </w:r>
    </w:p>
    <w:p w14:paraId="6583D9C8">
      <w:pPr>
        <w:pStyle w:val="19"/>
        <w:jc w:val="both"/>
        <w:rPr>
          <w:rFonts w:ascii="Times New Roman" w:hAnsi="Times New Roman" w:cs="Times New Roman"/>
          <w:sz w:val="24"/>
          <w:szCs w:val="24"/>
        </w:rPr>
      </w:pPr>
    </w:p>
    <w:p w14:paraId="5D848DC8">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 xml:space="preserve">Дубровская Ю.А., Крупин Д.В. Инновационная технология Александра Сметанкина «Учимся и оздоравливаемся» как способ решения проблемы интеллектуального развития детей дошкольного возраста. Материалы 4-й Всероссийской научно-практической конференции. Часть I. Армавир, 2009.-с.31-33. </w:t>
      </w:r>
    </w:p>
    <w:p w14:paraId="501490FF">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Ермалаева М.Г. «Игра в образовательном процессе». Спб: СпбАППО, 2007.- 112 с.</w:t>
      </w:r>
    </w:p>
    <w:p w14:paraId="3D9E2F95">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Книга «Учимся и оздоравливаемся» с учебно-электронным пособием «Здоровая математика» для детей дошкольного возраста. Темы: «Высокий и низкий», «Узкий и широкий». СПБ: ЗАО «Биосвязь», 2009, с.16.</w:t>
      </w:r>
    </w:p>
    <w:p w14:paraId="26DBD1E8">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Книга «Учимся и оздоравливаемся» с учебно-электронным пособием «Здоровая азбука» для детей дошкольного возраста. СПБ: ЗАО «Биосвязь», 2009, с.24. Пат. РФ № 2224455. Способ Сметанкиных тренировки диафрагмального дыхания. Сметанкин А.А., Сметанкина С.И., опубл.27.02.2004, Бюл. №6.</w:t>
      </w:r>
    </w:p>
    <w:p w14:paraId="5214CA80">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Пат. РФ №2233180. Способ определения тактики коррекции функционального состояния школьников. Сметанкин А.А., Сметанкина С.И., опубл.27.02.2004, Бюл. №6.</w:t>
      </w:r>
    </w:p>
    <w:p w14:paraId="3DD2C25A">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Сметанкин А.А. «Здоровье на 5+». СПб: ЗАО «Биосвязь», 2007.-160 с.</w:t>
      </w:r>
    </w:p>
    <w:p w14:paraId="22BED7CD">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Сметанкин А.А. «Дыхание по Сметанкину». СПб: ЗАО «Биосвязь», 2007.-160 с.</w:t>
      </w:r>
    </w:p>
    <w:p w14:paraId="60F38FA3">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Сметанкин А.А., Сметанкина С.И., Пулукчу А.И., Крупин Д.В. Дыхание по Сметанкину: метод биологической обратной связи для формирования диафрагмально-релаксационного дыхания с максимальной дыхательной аритмией сердца. Сборник статей (на польском языке) Международной конференции «Невозможное становится возможным – реабилитация в эпоху развития науки и новых технологий», Польша: 2009.</w:t>
      </w:r>
    </w:p>
    <w:p w14:paraId="030DE3FB">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Сметанкин А.А., Петраш В.В., Ващило Е.Г., Бубнова И.В., Метелкин А.И. Биотехническая система с обратной связью для контроля и управления дыхательной аритмией сердца. Сборник статей 2-й Всес. Научно-технической конференции «Проблемы создания технических средств для диагностики и лечения заболеваний сердечно-сосудистой астмой». Львов, 1987.-с.43.</w:t>
      </w:r>
    </w:p>
    <w:p w14:paraId="3C11C535">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Сметанкин А.А., Сметанкина С.И., Тихомиров П.Н. и др. «Оздоровительная дыхательная гимнастика с использованием метода биологической обратной связи в школьно-дошкольных учреждениях» Методические рекомендации для медицинских и педагогических работников школьно-дошкольных учреждений, реализующих программы оздоровления. СПб.: Изд-во НИИХ СПбГУ, 2003.-23 с.</w:t>
      </w:r>
    </w:p>
    <w:p w14:paraId="7617A5A4">
      <w:pPr>
        <w:pStyle w:val="19"/>
        <w:numPr>
          <w:ilvl w:val="0"/>
          <w:numId w:val="38"/>
        </w:numPr>
        <w:jc w:val="both"/>
        <w:rPr>
          <w:rFonts w:ascii="Times New Roman" w:hAnsi="Times New Roman" w:cs="Times New Roman"/>
          <w:sz w:val="24"/>
          <w:szCs w:val="24"/>
        </w:rPr>
      </w:pPr>
      <w:r>
        <w:rPr>
          <w:rFonts w:ascii="Times New Roman" w:hAnsi="Times New Roman" w:cs="Times New Roman"/>
          <w:sz w:val="24"/>
          <w:szCs w:val="24"/>
        </w:rPr>
        <w:t>Сметанкин А.А. «Метод биологической обратной связи по дыхательной аритмии сердца –путь к нормализации центральнойрегуляции дыхательной и сердечно-сосудистой систем». Методическое пособие «Общие вопросы применения метода БОС». СПб.: НОУ «Институт биологической обратной связи»,2008.- с. 81-98.</w:t>
      </w:r>
    </w:p>
    <w:p w14:paraId="1B0984E6">
      <w:pPr>
        <w:pStyle w:val="19"/>
        <w:jc w:val="both"/>
        <w:rPr>
          <w:rFonts w:ascii="Times New Roman" w:hAnsi="Times New Roman" w:cs="Times New Roman"/>
          <w:b/>
          <w:sz w:val="24"/>
          <w:szCs w:val="24"/>
        </w:rPr>
      </w:pPr>
    </w:p>
    <w:p w14:paraId="24CFD8B3">
      <w:pPr>
        <w:spacing w:line="360" w:lineRule="auto"/>
        <w:jc w:val="center"/>
        <w:rPr>
          <w:b/>
          <w:sz w:val="28"/>
          <w:szCs w:val="28"/>
        </w:rPr>
      </w:pPr>
    </w:p>
    <w:p w14:paraId="636A2EF1">
      <w:pPr>
        <w:spacing w:line="360" w:lineRule="auto"/>
        <w:jc w:val="center"/>
        <w:rPr>
          <w:b/>
          <w:sz w:val="28"/>
          <w:szCs w:val="28"/>
        </w:rPr>
      </w:pPr>
    </w:p>
    <w:p w14:paraId="1D5ACF06">
      <w:pPr>
        <w:spacing w:line="360" w:lineRule="auto"/>
        <w:jc w:val="center"/>
        <w:rPr>
          <w:b/>
          <w:sz w:val="28"/>
          <w:szCs w:val="28"/>
        </w:rPr>
      </w:pPr>
    </w:p>
    <w:p w14:paraId="7388C859">
      <w:pPr>
        <w:spacing w:line="360" w:lineRule="auto"/>
        <w:jc w:val="center"/>
        <w:rPr>
          <w:b/>
          <w:sz w:val="28"/>
          <w:szCs w:val="28"/>
        </w:rPr>
      </w:pPr>
    </w:p>
    <w:p w14:paraId="45BAFD28">
      <w:pPr>
        <w:suppressAutoHyphens w:val="0"/>
        <w:autoSpaceDE w:val="0"/>
        <w:autoSpaceDN w:val="0"/>
        <w:adjustRightInd w:val="0"/>
        <w:rPr>
          <w:rFonts w:eastAsiaTheme="minorHAnsi"/>
          <w:color w:val="000000"/>
          <w:lang w:eastAsia="en-US"/>
        </w:rPr>
      </w:pPr>
    </w:p>
    <w:p w14:paraId="789A0A4D">
      <w:pPr>
        <w:spacing w:line="360" w:lineRule="auto"/>
        <w:jc w:val="center"/>
        <w:rPr>
          <w:b/>
          <w:sz w:val="28"/>
          <w:szCs w:val="28"/>
        </w:rPr>
      </w:pPr>
    </w:p>
    <w:p w14:paraId="25B81E87">
      <w:pPr>
        <w:spacing w:line="360" w:lineRule="auto"/>
        <w:jc w:val="center"/>
        <w:rPr>
          <w:b/>
          <w:sz w:val="28"/>
          <w:szCs w:val="28"/>
        </w:rPr>
      </w:pPr>
    </w:p>
    <w:p w14:paraId="1DC89E3A">
      <w:pPr>
        <w:pStyle w:val="51"/>
        <w:spacing w:before="0" w:beforeAutospacing="0" w:after="0" w:afterAutospacing="0"/>
        <w:rPr>
          <w:rFonts w:ascii="Calibri" w:hAnsi="Calibri" w:cs="Calibri"/>
          <w:color w:val="000000"/>
          <w:sz w:val="22"/>
          <w:szCs w:val="22"/>
        </w:rPr>
      </w:pPr>
      <w:r>
        <w:rPr>
          <w:rStyle w:val="52"/>
          <w:b/>
          <w:bCs/>
          <w:color w:val="000000"/>
          <w:sz w:val="28"/>
          <w:szCs w:val="28"/>
        </w:rPr>
        <w:t> </w:t>
      </w:r>
    </w:p>
    <w:p w14:paraId="514B7782">
      <w:pPr>
        <w:pStyle w:val="19"/>
        <w:spacing w:line="360" w:lineRule="auto"/>
        <w:jc w:val="both"/>
        <w:rPr>
          <w:rFonts w:ascii="Times New Roman" w:hAnsi="Times New Roman" w:cs="Times New Roman"/>
          <w:sz w:val="24"/>
          <w:szCs w:val="24"/>
        </w:rPr>
      </w:pPr>
    </w:p>
    <w:sectPr>
      <w:footerReference r:id="rId5" w:type="default"/>
      <w:pgSz w:w="11906" w:h="16838"/>
      <w:pgMar w:top="1134" w:right="567" w:bottom="1134" w:left="1701" w:header="709" w:footer="709" w:gutter="0"/>
      <w:pgBorders w:offsetFrom="page">
        <w:top w:val="pushPinNote1" w:color="auto" w:sz="5" w:space="24"/>
        <w:left w:val="pushPinNote1" w:color="auto" w:sz="5" w:space="24"/>
        <w:bottom w:val="pushPinNote1" w:color="auto" w:sz="5" w:space="24"/>
        <w:right w:val="pushPinNote1" w:color="auto" w:sz="5" w:space="24"/>
      </w:pgBorders>
      <w:pgNumType w:start="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0"/>
    <w:family w:val="swiss"/>
    <w:pitch w:val="default"/>
    <w:sig w:usb0="FFFFFFFF" w:usb1="E9FFFFFF" w:usb2="0000003F" w:usb3="00000000" w:csb0="603F01FF" w:csb1="FFFF0000"/>
  </w:font>
  <w:font w:name="Tempus Sans ITC">
    <w:panose1 w:val="04020404030D07020202"/>
    <w:charset w:val="00"/>
    <w:family w:val="decorative"/>
    <w:pitch w:val="default"/>
    <w:sig w:usb0="00000003" w:usb1="00000000" w:usb2="00000000" w:usb3="00000000" w:csb0="20000001" w:csb1="00000000"/>
  </w:font>
  <w:font w:name="Arial">
    <w:panose1 w:val="020B0604020202020204"/>
    <w:charset w:val="CC"/>
    <w:family w:val="swiss"/>
    <w:pitch w:val="default"/>
    <w:sig w:usb0="E0002EFF" w:usb1="C000785B" w:usb2="00000009" w:usb3="00000000" w:csb0="400001FF" w:csb1="FFFF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7700216"/>
      <w:docPartObj>
        <w:docPartGallery w:val="AutoText"/>
      </w:docPartObj>
    </w:sdtPr>
    <w:sdtContent>
      <w:p w14:paraId="365510CA">
        <w:pPr>
          <w:pStyle w:val="15"/>
          <w:jc w:val="right"/>
        </w:pPr>
        <w:r>
          <w:fldChar w:fldCharType="begin"/>
        </w:r>
        <w:r>
          <w:instrText xml:space="preserve">PAGE   \* MERGEFORMAT</w:instrText>
        </w:r>
        <w:r>
          <w:fldChar w:fldCharType="separate"/>
        </w:r>
        <w:r>
          <w:t>20</w:t>
        </w:r>
        <w:r>
          <w:fldChar w:fldCharType="end"/>
        </w:r>
      </w:p>
    </w:sdtContent>
  </w:sdt>
  <w:p w14:paraId="319DFDEE">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9438A"/>
    <w:multiLevelType w:val="multilevel"/>
    <w:tmpl w:val="0039438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2CC002A"/>
    <w:multiLevelType w:val="multilevel"/>
    <w:tmpl w:val="02CC002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A5473B8"/>
    <w:multiLevelType w:val="multilevel"/>
    <w:tmpl w:val="0A5473B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A5C1FEE"/>
    <w:multiLevelType w:val="multilevel"/>
    <w:tmpl w:val="0A5C1FE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AFE6DB7"/>
    <w:multiLevelType w:val="multilevel"/>
    <w:tmpl w:val="0AFE6DB7"/>
    <w:lvl w:ilvl="0" w:tentative="0">
      <w:start w:val="8"/>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FAB48A8"/>
    <w:multiLevelType w:val="multilevel"/>
    <w:tmpl w:val="0FAB48A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26444E1"/>
    <w:multiLevelType w:val="multilevel"/>
    <w:tmpl w:val="126444E1"/>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7">
    <w:nsid w:val="16060A01"/>
    <w:multiLevelType w:val="multilevel"/>
    <w:tmpl w:val="16060A01"/>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16C956A3"/>
    <w:multiLevelType w:val="multilevel"/>
    <w:tmpl w:val="16C956A3"/>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172F1B75"/>
    <w:multiLevelType w:val="multilevel"/>
    <w:tmpl w:val="172F1B7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1AAA18BE"/>
    <w:multiLevelType w:val="multilevel"/>
    <w:tmpl w:val="1AAA18BE"/>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1">
    <w:nsid w:val="1B524453"/>
    <w:multiLevelType w:val="multilevel"/>
    <w:tmpl w:val="1B524453"/>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244949C3"/>
    <w:multiLevelType w:val="multilevel"/>
    <w:tmpl w:val="244949C3"/>
    <w:lvl w:ilvl="0" w:tentative="0">
      <w:start w:val="1"/>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245051F8"/>
    <w:multiLevelType w:val="multilevel"/>
    <w:tmpl w:val="245051F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255E33A3"/>
    <w:multiLevelType w:val="multilevel"/>
    <w:tmpl w:val="255E33A3"/>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5">
    <w:nsid w:val="27FB0155"/>
    <w:multiLevelType w:val="multilevel"/>
    <w:tmpl w:val="27FB015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33C00E9B"/>
    <w:multiLevelType w:val="multilevel"/>
    <w:tmpl w:val="33C00E9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364B076B"/>
    <w:multiLevelType w:val="multilevel"/>
    <w:tmpl w:val="364B076B"/>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388762C1"/>
    <w:multiLevelType w:val="multilevel"/>
    <w:tmpl w:val="388762C1"/>
    <w:lvl w:ilvl="0" w:tentative="0">
      <w:start w:val="1"/>
      <w:numFmt w:val="bullet"/>
      <w:lvlText w:val=""/>
      <w:lvlJc w:val="left"/>
      <w:pPr>
        <w:ind w:left="720" w:hanging="360"/>
      </w:pPr>
      <w:rPr>
        <w:rFonts w:hint="default" w:ascii="Wingdings" w:hAnsi="Wingdings" w:cs="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9">
    <w:nsid w:val="388B62D4"/>
    <w:multiLevelType w:val="multilevel"/>
    <w:tmpl w:val="388B62D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41A515D3"/>
    <w:multiLevelType w:val="multilevel"/>
    <w:tmpl w:val="41A515D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4D463155"/>
    <w:multiLevelType w:val="multilevel"/>
    <w:tmpl w:val="4D46315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615827FF"/>
    <w:multiLevelType w:val="multilevel"/>
    <w:tmpl w:val="615827F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61AD6D34"/>
    <w:multiLevelType w:val="multilevel"/>
    <w:tmpl w:val="61AD6D34"/>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24">
    <w:nsid w:val="62DF4B6C"/>
    <w:multiLevelType w:val="multilevel"/>
    <w:tmpl w:val="62DF4B6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641F3F0A"/>
    <w:multiLevelType w:val="multilevel"/>
    <w:tmpl w:val="641F3F0A"/>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26">
    <w:nsid w:val="662A168F"/>
    <w:multiLevelType w:val="multilevel"/>
    <w:tmpl w:val="662A168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67A74470"/>
    <w:multiLevelType w:val="multilevel"/>
    <w:tmpl w:val="67A7447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696D554F"/>
    <w:multiLevelType w:val="multilevel"/>
    <w:tmpl w:val="696D554F"/>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29">
    <w:nsid w:val="6BA26B31"/>
    <w:multiLevelType w:val="multilevel"/>
    <w:tmpl w:val="6BA26B31"/>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0">
    <w:nsid w:val="6F2709E0"/>
    <w:multiLevelType w:val="multilevel"/>
    <w:tmpl w:val="6F2709E0"/>
    <w:lvl w:ilvl="0" w:tentative="0">
      <w:start w:val="1"/>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7323623D"/>
    <w:multiLevelType w:val="multilevel"/>
    <w:tmpl w:val="7323623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73AE2E1A"/>
    <w:multiLevelType w:val="multilevel"/>
    <w:tmpl w:val="73AE2E1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73F727F8"/>
    <w:multiLevelType w:val="multilevel"/>
    <w:tmpl w:val="73F727F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75F7610F"/>
    <w:multiLevelType w:val="multilevel"/>
    <w:tmpl w:val="75F7610F"/>
    <w:lvl w:ilvl="0" w:tentative="0">
      <w:start w:val="1"/>
      <w:numFmt w:val="bullet"/>
      <w:lvlText w:val=""/>
      <w:lvlJc w:val="left"/>
      <w:pPr>
        <w:ind w:left="36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35">
    <w:nsid w:val="790057D7"/>
    <w:multiLevelType w:val="multilevel"/>
    <w:tmpl w:val="790057D7"/>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36">
    <w:nsid w:val="791C6D1A"/>
    <w:multiLevelType w:val="multilevel"/>
    <w:tmpl w:val="791C6D1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7F5E18A5"/>
    <w:multiLevelType w:val="multilevel"/>
    <w:tmpl w:val="7F5E18A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7"/>
  </w:num>
  <w:num w:numId="2">
    <w:abstractNumId w:val="34"/>
  </w:num>
  <w:num w:numId="3">
    <w:abstractNumId w:val="22"/>
  </w:num>
  <w:num w:numId="4">
    <w:abstractNumId w:val="27"/>
  </w:num>
  <w:num w:numId="5">
    <w:abstractNumId w:val="26"/>
  </w:num>
  <w:num w:numId="6">
    <w:abstractNumId w:val="13"/>
  </w:num>
  <w:num w:numId="7">
    <w:abstractNumId w:val="12"/>
  </w:num>
  <w:num w:numId="8">
    <w:abstractNumId w:val="29"/>
  </w:num>
  <w:num w:numId="9">
    <w:abstractNumId w:val="11"/>
  </w:num>
  <w:num w:numId="10">
    <w:abstractNumId w:val="1"/>
  </w:num>
  <w:num w:numId="11">
    <w:abstractNumId w:val="32"/>
  </w:num>
  <w:num w:numId="12">
    <w:abstractNumId w:val="18"/>
  </w:num>
  <w:num w:numId="13">
    <w:abstractNumId w:val="5"/>
  </w:num>
  <w:num w:numId="14">
    <w:abstractNumId w:val="30"/>
  </w:num>
  <w:num w:numId="15">
    <w:abstractNumId w:val="31"/>
  </w:num>
  <w:num w:numId="16">
    <w:abstractNumId w:val="37"/>
  </w:num>
  <w:num w:numId="17">
    <w:abstractNumId w:val="21"/>
  </w:num>
  <w:num w:numId="18">
    <w:abstractNumId w:val="24"/>
  </w:num>
  <w:num w:numId="19">
    <w:abstractNumId w:val="28"/>
  </w:num>
  <w:num w:numId="20">
    <w:abstractNumId w:val="23"/>
  </w:num>
  <w:num w:numId="21">
    <w:abstractNumId w:val="10"/>
  </w:num>
  <w:num w:numId="22">
    <w:abstractNumId w:val="35"/>
  </w:num>
  <w:num w:numId="23">
    <w:abstractNumId w:val="25"/>
  </w:num>
  <w:num w:numId="24">
    <w:abstractNumId w:val="14"/>
  </w:num>
  <w:num w:numId="25">
    <w:abstractNumId w:val="6"/>
  </w:num>
  <w:num w:numId="26">
    <w:abstractNumId w:val="15"/>
  </w:num>
  <w:num w:numId="27">
    <w:abstractNumId w:val="16"/>
  </w:num>
  <w:num w:numId="28">
    <w:abstractNumId w:val="0"/>
  </w:num>
  <w:num w:numId="29">
    <w:abstractNumId w:val="8"/>
  </w:num>
  <w:num w:numId="30">
    <w:abstractNumId w:val="17"/>
  </w:num>
  <w:num w:numId="31">
    <w:abstractNumId w:val="9"/>
  </w:num>
  <w:num w:numId="32">
    <w:abstractNumId w:val="4"/>
  </w:num>
  <w:num w:numId="33">
    <w:abstractNumId w:val="3"/>
  </w:num>
  <w:num w:numId="34">
    <w:abstractNumId w:val="33"/>
  </w:num>
  <w:num w:numId="35">
    <w:abstractNumId w:val="2"/>
  </w:num>
  <w:num w:numId="36">
    <w:abstractNumId w:val="20"/>
  </w:num>
  <w:num w:numId="37">
    <w:abstractNumId w:val="19"/>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921AB8"/>
    <w:rsid w:val="000101A6"/>
    <w:rsid w:val="00020F2C"/>
    <w:rsid w:val="00030A2A"/>
    <w:rsid w:val="00061CAB"/>
    <w:rsid w:val="0008466C"/>
    <w:rsid w:val="00095D8E"/>
    <w:rsid w:val="000A3CD8"/>
    <w:rsid w:val="000A61B8"/>
    <w:rsid w:val="000B1EC3"/>
    <w:rsid w:val="000B66D2"/>
    <w:rsid w:val="000F512A"/>
    <w:rsid w:val="00110C8E"/>
    <w:rsid w:val="00121DF1"/>
    <w:rsid w:val="00143D23"/>
    <w:rsid w:val="0015263C"/>
    <w:rsid w:val="00182D0D"/>
    <w:rsid w:val="00183090"/>
    <w:rsid w:val="001975D3"/>
    <w:rsid w:val="001A3B83"/>
    <w:rsid w:val="001B2716"/>
    <w:rsid w:val="001B2F71"/>
    <w:rsid w:val="001B75AD"/>
    <w:rsid w:val="001E1EB6"/>
    <w:rsid w:val="001E5B8A"/>
    <w:rsid w:val="001F4F04"/>
    <w:rsid w:val="00233704"/>
    <w:rsid w:val="00260A60"/>
    <w:rsid w:val="0026160E"/>
    <w:rsid w:val="00272192"/>
    <w:rsid w:val="00274789"/>
    <w:rsid w:val="002C4C5C"/>
    <w:rsid w:val="002C4D4A"/>
    <w:rsid w:val="002D4F82"/>
    <w:rsid w:val="002D67B8"/>
    <w:rsid w:val="002E4E20"/>
    <w:rsid w:val="00306C67"/>
    <w:rsid w:val="00307404"/>
    <w:rsid w:val="003108C9"/>
    <w:rsid w:val="0033725C"/>
    <w:rsid w:val="00346A1C"/>
    <w:rsid w:val="003539EB"/>
    <w:rsid w:val="00365AC6"/>
    <w:rsid w:val="00366657"/>
    <w:rsid w:val="003703BC"/>
    <w:rsid w:val="00384B54"/>
    <w:rsid w:val="003865C9"/>
    <w:rsid w:val="003C2867"/>
    <w:rsid w:val="003D0D11"/>
    <w:rsid w:val="003E1F89"/>
    <w:rsid w:val="003F6974"/>
    <w:rsid w:val="004022E5"/>
    <w:rsid w:val="00402DCE"/>
    <w:rsid w:val="00412FD0"/>
    <w:rsid w:val="004136DE"/>
    <w:rsid w:val="0041694D"/>
    <w:rsid w:val="004373F1"/>
    <w:rsid w:val="004540FF"/>
    <w:rsid w:val="00470A8B"/>
    <w:rsid w:val="004738DE"/>
    <w:rsid w:val="00481004"/>
    <w:rsid w:val="0049069B"/>
    <w:rsid w:val="00491AEC"/>
    <w:rsid w:val="004926DC"/>
    <w:rsid w:val="0049668D"/>
    <w:rsid w:val="004A60ED"/>
    <w:rsid w:val="004E4A94"/>
    <w:rsid w:val="004F5BC6"/>
    <w:rsid w:val="00513F84"/>
    <w:rsid w:val="00520160"/>
    <w:rsid w:val="005A17F2"/>
    <w:rsid w:val="005A271E"/>
    <w:rsid w:val="005C0064"/>
    <w:rsid w:val="005C58F6"/>
    <w:rsid w:val="00603784"/>
    <w:rsid w:val="006212D8"/>
    <w:rsid w:val="006B2133"/>
    <w:rsid w:val="006C322B"/>
    <w:rsid w:val="00710E93"/>
    <w:rsid w:val="00740438"/>
    <w:rsid w:val="00745543"/>
    <w:rsid w:val="00745871"/>
    <w:rsid w:val="00754A41"/>
    <w:rsid w:val="00767CBB"/>
    <w:rsid w:val="00793987"/>
    <w:rsid w:val="007953B8"/>
    <w:rsid w:val="007C4339"/>
    <w:rsid w:val="00807194"/>
    <w:rsid w:val="0081351C"/>
    <w:rsid w:val="008848BF"/>
    <w:rsid w:val="00887583"/>
    <w:rsid w:val="008B40A3"/>
    <w:rsid w:val="008B615E"/>
    <w:rsid w:val="008E65DF"/>
    <w:rsid w:val="00917788"/>
    <w:rsid w:val="00921AB8"/>
    <w:rsid w:val="00934983"/>
    <w:rsid w:val="009656D4"/>
    <w:rsid w:val="0099772F"/>
    <w:rsid w:val="009A74C5"/>
    <w:rsid w:val="009B4B87"/>
    <w:rsid w:val="009B5866"/>
    <w:rsid w:val="009F33D9"/>
    <w:rsid w:val="009F346C"/>
    <w:rsid w:val="009F3EBE"/>
    <w:rsid w:val="00A03787"/>
    <w:rsid w:val="00A2383C"/>
    <w:rsid w:val="00A24682"/>
    <w:rsid w:val="00A4115D"/>
    <w:rsid w:val="00A86E48"/>
    <w:rsid w:val="00A93EB7"/>
    <w:rsid w:val="00A970E9"/>
    <w:rsid w:val="00AE5531"/>
    <w:rsid w:val="00B23FD0"/>
    <w:rsid w:val="00B40C66"/>
    <w:rsid w:val="00BA6130"/>
    <w:rsid w:val="00BE0DE4"/>
    <w:rsid w:val="00BE5237"/>
    <w:rsid w:val="00BE5C75"/>
    <w:rsid w:val="00C15F2A"/>
    <w:rsid w:val="00C16064"/>
    <w:rsid w:val="00C22EFB"/>
    <w:rsid w:val="00C45C10"/>
    <w:rsid w:val="00C64969"/>
    <w:rsid w:val="00C65760"/>
    <w:rsid w:val="00C70D7D"/>
    <w:rsid w:val="00C81CBA"/>
    <w:rsid w:val="00CA5D98"/>
    <w:rsid w:val="00CC6C9C"/>
    <w:rsid w:val="00CE4D3C"/>
    <w:rsid w:val="00CF4586"/>
    <w:rsid w:val="00D01257"/>
    <w:rsid w:val="00D07ACB"/>
    <w:rsid w:val="00D25B16"/>
    <w:rsid w:val="00D27A5A"/>
    <w:rsid w:val="00D34B1F"/>
    <w:rsid w:val="00D515B6"/>
    <w:rsid w:val="00D74BC1"/>
    <w:rsid w:val="00D9643B"/>
    <w:rsid w:val="00DC46E8"/>
    <w:rsid w:val="00DD6984"/>
    <w:rsid w:val="00DE7459"/>
    <w:rsid w:val="00E12349"/>
    <w:rsid w:val="00E17B3E"/>
    <w:rsid w:val="00E25FA3"/>
    <w:rsid w:val="00E56856"/>
    <w:rsid w:val="00E67B53"/>
    <w:rsid w:val="00E67D80"/>
    <w:rsid w:val="00E728FE"/>
    <w:rsid w:val="00E738EB"/>
    <w:rsid w:val="00E836FD"/>
    <w:rsid w:val="00E9495C"/>
    <w:rsid w:val="00EA2B80"/>
    <w:rsid w:val="00EA6065"/>
    <w:rsid w:val="00ED116D"/>
    <w:rsid w:val="00ED5745"/>
    <w:rsid w:val="00ED59A8"/>
    <w:rsid w:val="00EE184E"/>
    <w:rsid w:val="00EF52BB"/>
    <w:rsid w:val="00F001BF"/>
    <w:rsid w:val="00F042A9"/>
    <w:rsid w:val="00F226A2"/>
    <w:rsid w:val="00F31467"/>
    <w:rsid w:val="00F337F0"/>
    <w:rsid w:val="00F3554F"/>
    <w:rsid w:val="00F513F4"/>
    <w:rsid w:val="00F761A9"/>
    <w:rsid w:val="00F80A20"/>
    <w:rsid w:val="00FA432F"/>
    <w:rsid w:val="00FB171C"/>
    <w:rsid w:val="00FB72DF"/>
    <w:rsid w:val="00FC48BB"/>
    <w:rsid w:val="00FD02EE"/>
    <w:rsid w:val="049D329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semiHidden="0" w:name="No Spacing"/>
    <w:lsdException w:qFormat="1" w:unhideWhenUsed="0" w:uiPriority="99" w:semiHidden="0" w:name="List Paragraph"/>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4"/>
      <w:szCs w:val="24"/>
      <w:lang w:val="ru-RU" w:eastAsia="ar-SA" w:bidi="ar-SA"/>
    </w:rPr>
  </w:style>
  <w:style w:type="paragraph" w:styleId="2">
    <w:name w:val="heading 1"/>
    <w:basedOn w:val="1"/>
    <w:next w:val="1"/>
    <w:link w:val="23"/>
    <w:qFormat/>
    <w:uiPriority w:val="0"/>
    <w:pPr>
      <w:keepNext/>
      <w:suppressAutoHyphens w:val="0"/>
      <w:jc w:val="center"/>
      <w:outlineLvl w:val="0"/>
    </w:pPr>
    <w:rPr>
      <w:rFonts w:eastAsia="Calibri"/>
      <w:b/>
      <w:bCs/>
      <w:lang w:eastAsia="ru-RU"/>
    </w:rPr>
  </w:style>
  <w:style w:type="paragraph" w:styleId="3">
    <w:name w:val="heading 2"/>
    <w:basedOn w:val="1"/>
    <w:next w:val="1"/>
    <w:link w:val="45"/>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4"/>
    <w:basedOn w:val="1"/>
    <w:next w:val="1"/>
    <w:link w:val="48"/>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paragraph" w:styleId="5">
    <w:name w:val="heading 5"/>
    <w:basedOn w:val="1"/>
    <w:next w:val="1"/>
    <w:link w:val="37"/>
    <w:semiHidden/>
    <w:unhideWhenUsed/>
    <w:qFormat/>
    <w:uiPriority w:val="9"/>
    <w:pPr>
      <w:keepNext/>
      <w:keepLines/>
      <w:spacing w:before="200"/>
      <w:outlineLvl w:val="4"/>
    </w:pPr>
    <w:rPr>
      <w:rFonts w:asciiTheme="majorHAnsi" w:hAnsiTheme="majorHAnsi" w:eastAsiaTheme="majorEastAsia" w:cstheme="majorBidi"/>
      <w:color w:val="243F61" w:themeColor="accent1" w:themeShade="7F"/>
    </w:rPr>
  </w:style>
  <w:style w:type="paragraph" w:styleId="6">
    <w:name w:val="heading 6"/>
    <w:basedOn w:val="1"/>
    <w:next w:val="1"/>
    <w:link w:val="31"/>
    <w:qFormat/>
    <w:uiPriority w:val="0"/>
    <w:pPr>
      <w:suppressAutoHyphens w:val="0"/>
      <w:spacing w:before="240" w:after="60"/>
      <w:outlineLvl w:val="5"/>
    </w:pPr>
    <w:rPr>
      <w:b/>
      <w:bCs/>
      <w:sz w:val="22"/>
      <w:szCs w:val="22"/>
      <w:lang w:eastAsia="ru-RU"/>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Hyperlink"/>
    <w:basedOn w:val="7"/>
    <w:unhideWhenUsed/>
    <w:qFormat/>
    <w:uiPriority w:val="99"/>
    <w:rPr>
      <w:color w:val="0000FF" w:themeColor="hyperlink"/>
      <w:u w:val="single"/>
    </w:rPr>
  </w:style>
  <w:style w:type="character" w:styleId="10">
    <w:name w:val="Strong"/>
    <w:basedOn w:val="7"/>
    <w:qFormat/>
    <w:uiPriority w:val="0"/>
    <w:rPr>
      <w:b/>
      <w:bCs/>
    </w:rPr>
  </w:style>
  <w:style w:type="paragraph" w:styleId="11">
    <w:name w:val="Balloon Text"/>
    <w:basedOn w:val="1"/>
    <w:link w:val="46"/>
    <w:semiHidden/>
    <w:unhideWhenUsed/>
    <w:uiPriority w:val="99"/>
    <w:rPr>
      <w:rFonts w:ascii="Tahoma" w:hAnsi="Tahoma" w:cs="Tahoma"/>
      <w:sz w:val="16"/>
      <w:szCs w:val="16"/>
    </w:rPr>
  </w:style>
  <w:style w:type="paragraph" w:styleId="12">
    <w:name w:val="header"/>
    <w:basedOn w:val="1"/>
    <w:link w:val="26"/>
    <w:unhideWhenUsed/>
    <w:qFormat/>
    <w:uiPriority w:val="99"/>
    <w:pPr>
      <w:tabs>
        <w:tab w:val="center" w:pos="4677"/>
        <w:tab w:val="right" w:pos="9355"/>
      </w:tabs>
    </w:pPr>
  </w:style>
  <w:style w:type="paragraph" w:styleId="13">
    <w:name w:val="Body Text"/>
    <w:basedOn w:val="1"/>
    <w:link w:val="36"/>
    <w:unhideWhenUsed/>
    <w:qFormat/>
    <w:uiPriority w:val="99"/>
    <w:pPr>
      <w:spacing w:after="120"/>
    </w:pPr>
  </w:style>
  <w:style w:type="paragraph" w:styleId="14">
    <w:name w:val="Body Text Indent"/>
    <w:basedOn w:val="1"/>
    <w:link w:val="30"/>
    <w:semiHidden/>
    <w:qFormat/>
    <w:uiPriority w:val="0"/>
    <w:pPr>
      <w:suppressAutoHyphens w:val="0"/>
      <w:spacing w:line="360" w:lineRule="auto"/>
      <w:ind w:firstLine="709"/>
    </w:pPr>
    <w:rPr>
      <w:sz w:val="28"/>
      <w:szCs w:val="28"/>
      <w:lang w:eastAsia="ru-RU"/>
    </w:rPr>
  </w:style>
  <w:style w:type="paragraph" w:styleId="15">
    <w:name w:val="footer"/>
    <w:basedOn w:val="1"/>
    <w:link w:val="27"/>
    <w:unhideWhenUsed/>
    <w:qFormat/>
    <w:uiPriority w:val="99"/>
    <w:pPr>
      <w:tabs>
        <w:tab w:val="center" w:pos="4677"/>
        <w:tab w:val="right" w:pos="9355"/>
      </w:tabs>
    </w:pPr>
  </w:style>
  <w:style w:type="paragraph" w:styleId="16">
    <w:name w:val="Normal (Web)"/>
    <w:basedOn w:val="1"/>
    <w:qFormat/>
    <w:uiPriority w:val="99"/>
    <w:pPr>
      <w:suppressAutoHyphens w:val="0"/>
      <w:spacing w:before="100" w:beforeAutospacing="1" w:after="100" w:afterAutospacing="1"/>
    </w:pPr>
    <w:rPr>
      <w:rFonts w:eastAsia="Calibri"/>
      <w:lang w:eastAsia="ru-RU"/>
    </w:rPr>
  </w:style>
  <w:style w:type="paragraph" w:styleId="17">
    <w:name w:val="Subtitle"/>
    <w:basedOn w:val="1"/>
    <w:next w:val="1"/>
    <w:link w:val="39"/>
    <w:qFormat/>
    <w:uiPriority w:val="11"/>
    <w:rPr>
      <w:rFonts w:asciiTheme="majorHAnsi" w:hAnsiTheme="majorHAnsi" w:eastAsiaTheme="majorEastAsia" w:cstheme="majorBidi"/>
      <w:i/>
      <w:iCs/>
      <w:color w:val="4F81BD" w:themeColor="accent1"/>
      <w:spacing w:val="15"/>
    </w:rPr>
  </w:style>
  <w:style w:type="table" w:styleId="18">
    <w:name w:val="Table Grid"/>
    <w:basedOn w:val="8"/>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9">
    <w:name w:val="No Spacing"/>
    <w:link w:val="34"/>
    <w:qFormat/>
    <w:uiPriority w:val="99"/>
    <w:pPr>
      <w:spacing w:after="0" w:line="240" w:lineRule="auto"/>
    </w:pPr>
    <w:rPr>
      <w:rFonts w:asciiTheme="minorHAnsi" w:hAnsiTheme="minorHAnsi" w:eastAsiaTheme="minorHAnsi" w:cstheme="minorBidi"/>
      <w:sz w:val="22"/>
      <w:szCs w:val="22"/>
      <w:lang w:val="ru-RU" w:eastAsia="en-US" w:bidi="ar-SA"/>
    </w:rPr>
  </w:style>
  <w:style w:type="character" w:customStyle="1" w:styleId="20">
    <w:name w:val="Font Style69"/>
    <w:qFormat/>
    <w:uiPriority w:val="0"/>
    <w:rPr>
      <w:rFonts w:ascii="Times New Roman" w:hAnsi="Times New Roman" w:cs="Times New Roman"/>
      <w:b/>
      <w:bCs/>
      <w:sz w:val="18"/>
      <w:szCs w:val="18"/>
    </w:rPr>
  </w:style>
  <w:style w:type="paragraph" w:customStyle="1" w:styleId="21">
    <w:name w:val="Style32"/>
    <w:basedOn w:val="1"/>
    <w:qFormat/>
    <w:uiPriority w:val="0"/>
    <w:pPr>
      <w:widowControl w:val="0"/>
      <w:autoSpaceDE w:val="0"/>
      <w:spacing w:line="230" w:lineRule="exact"/>
      <w:ind w:firstLine="706"/>
      <w:jc w:val="both"/>
    </w:pPr>
    <w:rPr>
      <w:rFonts w:eastAsia="Calibri"/>
    </w:rPr>
  </w:style>
  <w:style w:type="paragraph" w:customStyle="1" w:styleId="22">
    <w:name w:val="Style47"/>
    <w:basedOn w:val="1"/>
    <w:qFormat/>
    <w:uiPriority w:val="0"/>
    <w:pPr>
      <w:widowControl w:val="0"/>
      <w:autoSpaceDE w:val="0"/>
      <w:spacing w:line="235" w:lineRule="exact"/>
      <w:ind w:firstLine="168"/>
    </w:pPr>
    <w:rPr>
      <w:rFonts w:eastAsia="Calibri"/>
    </w:rPr>
  </w:style>
  <w:style w:type="character" w:customStyle="1" w:styleId="23">
    <w:name w:val="Заголовок 1 Знак"/>
    <w:basedOn w:val="7"/>
    <w:link w:val="2"/>
    <w:qFormat/>
    <w:uiPriority w:val="0"/>
    <w:rPr>
      <w:rFonts w:ascii="Times New Roman" w:hAnsi="Times New Roman" w:eastAsia="Calibri" w:cs="Times New Roman"/>
      <w:b/>
      <w:bCs/>
      <w:sz w:val="24"/>
      <w:szCs w:val="24"/>
      <w:lang w:eastAsia="ru-RU"/>
    </w:rPr>
  </w:style>
  <w:style w:type="paragraph" w:customStyle="1" w:styleId="24">
    <w:name w:val="Без интервала1"/>
    <w:link w:val="25"/>
    <w:qFormat/>
    <w:uiPriority w:val="99"/>
    <w:pPr>
      <w:spacing w:after="0" w:line="240" w:lineRule="auto"/>
    </w:pPr>
    <w:rPr>
      <w:rFonts w:ascii="Times New Roman" w:hAnsi="Times New Roman" w:eastAsia="Calibri" w:cs="Times New Roman"/>
      <w:sz w:val="24"/>
      <w:szCs w:val="24"/>
      <w:lang w:val="ru-RU" w:eastAsia="ru-RU" w:bidi="ar-SA"/>
    </w:rPr>
  </w:style>
  <w:style w:type="character" w:customStyle="1" w:styleId="25">
    <w:name w:val="No Spacing Char"/>
    <w:link w:val="24"/>
    <w:qFormat/>
    <w:locked/>
    <w:uiPriority w:val="99"/>
    <w:rPr>
      <w:rFonts w:ascii="Times New Roman" w:hAnsi="Times New Roman" w:eastAsia="Calibri" w:cs="Times New Roman"/>
      <w:sz w:val="24"/>
      <w:szCs w:val="24"/>
      <w:lang w:eastAsia="ru-RU"/>
    </w:rPr>
  </w:style>
  <w:style w:type="character" w:customStyle="1" w:styleId="26">
    <w:name w:val="Верхний колонтитул Знак"/>
    <w:basedOn w:val="7"/>
    <w:link w:val="12"/>
    <w:qFormat/>
    <w:uiPriority w:val="99"/>
    <w:rPr>
      <w:rFonts w:ascii="Times New Roman" w:hAnsi="Times New Roman" w:eastAsia="Times New Roman" w:cs="Times New Roman"/>
      <w:sz w:val="24"/>
      <w:szCs w:val="24"/>
      <w:lang w:eastAsia="ar-SA"/>
    </w:rPr>
  </w:style>
  <w:style w:type="character" w:customStyle="1" w:styleId="27">
    <w:name w:val="Нижний колонтитул Знак"/>
    <w:basedOn w:val="7"/>
    <w:link w:val="15"/>
    <w:qFormat/>
    <w:uiPriority w:val="99"/>
    <w:rPr>
      <w:rFonts w:ascii="Times New Roman" w:hAnsi="Times New Roman" w:eastAsia="Times New Roman" w:cs="Times New Roman"/>
      <w:sz w:val="24"/>
      <w:szCs w:val="24"/>
      <w:lang w:eastAsia="ar-SA"/>
    </w:rPr>
  </w:style>
  <w:style w:type="paragraph" w:styleId="28">
    <w:name w:val="List Paragraph"/>
    <w:basedOn w:val="1"/>
    <w:qFormat/>
    <w:uiPriority w:val="99"/>
    <w:pPr>
      <w:ind w:left="720"/>
      <w:contextualSpacing/>
    </w:pPr>
  </w:style>
  <w:style w:type="character" w:customStyle="1" w:styleId="29">
    <w:name w:val="apple-converted-space"/>
    <w:basedOn w:val="7"/>
    <w:qFormat/>
    <w:uiPriority w:val="0"/>
  </w:style>
  <w:style w:type="character" w:customStyle="1" w:styleId="30">
    <w:name w:val="Основной текст с отступом Знак"/>
    <w:basedOn w:val="7"/>
    <w:link w:val="14"/>
    <w:semiHidden/>
    <w:qFormat/>
    <w:uiPriority w:val="0"/>
    <w:rPr>
      <w:rFonts w:ascii="Times New Roman" w:hAnsi="Times New Roman" w:eastAsia="Times New Roman" w:cs="Times New Roman"/>
      <w:sz w:val="28"/>
      <w:szCs w:val="28"/>
      <w:lang w:eastAsia="ru-RU"/>
    </w:rPr>
  </w:style>
  <w:style w:type="character" w:customStyle="1" w:styleId="31">
    <w:name w:val="Заголовок 6 Знак"/>
    <w:basedOn w:val="7"/>
    <w:link w:val="6"/>
    <w:qFormat/>
    <w:uiPriority w:val="0"/>
    <w:rPr>
      <w:rFonts w:ascii="Times New Roman" w:hAnsi="Times New Roman" w:eastAsia="Times New Roman" w:cs="Times New Roman"/>
      <w:b/>
      <w:bCs/>
      <w:lang w:eastAsia="ru-RU"/>
    </w:rPr>
  </w:style>
  <w:style w:type="paragraph" w:customStyle="1" w:styleId="32">
    <w:name w:val="Без интервала2"/>
    <w:qFormat/>
    <w:uiPriority w:val="0"/>
    <w:pPr>
      <w:spacing w:after="0" w:line="240" w:lineRule="auto"/>
    </w:pPr>
    <w:rPr>
      <w:rFonts w:ascii="Times New Roman" w:hAnsi="Times New Roman" w:eastAsia="Calibri" w:cs="Times New Roman"/>
      <w:sz w:val="24"/>
      <w:szCs w:val="24"/>
      <w:lang w:val="ru-RU" w:eastAsia="ru-RU" w:bidi="ar-SA"/>
    </w:rPr>
  </w:style>
  <w:style w:type="paragraph" w:customStyle="1" w:styleId="33">
    <w:name w:val="Абзац списка1"/>
    <w:basedOn w:val="1"/>
    <w:qFormat/>
    <w:uiPriority w:val="0"/>
    <w:pPr>
      <w:suppressAutoHyphens w:val="0"/>
      <w:ind w:left="720"/>
    </w:pPr>
    <w:rPr>
      <w:rFonts w:eastAsia="Calibri"/>
      <w:lang w:eastAsia="ru-RU"/>
    </w:rPr>
  </w:style>
  <w:style w:type="character" w:customStyle="1" w:styleId="34">
    <w:name w:val="Без интервала Знак"/>
    <w:basedOn w:val="7"/>
    <w:link w:val="19"/>
    <w:qFormat/>
    <w:locked/>
    <w:uiPriority w:val="99"/>
  </w:style>
  <w:style w:type="character" w:customStyle="1" w:styleId="35">
    <w:name w:val="Font Style19"/>
    <w:qFormat/>
    <w:uiPriority w:val="0"/>
    <w:rPr>
      <w:rFonts w:ascii="Times New Roman" w:hAnsi="Times New Roman" w:cs="Times New Roman"/>
      <w:sz w:val="22"/>
      <w:szCs w:val="22"/>
    </w:rPr>
  </w:style>
  <w:style w:type="character" w:customStyle="1" w:styleId="36">
    <w:name w:val="Основной текст Знак"/>
    <w:basedOn w:val="7"/>
    <w:link w:val="13"/>
    <w:qFormat/>
    <w:uiPriority w:val="99"/>
    <w:rPr>
      <w:rFonts w:ascii="Times New Roman" w:hAnsi="Times New Roman" w:eastAsia="Times New Roman" w:cs="Times New Roman"/>
      <w:sz w:val="24"/>
      <w:szCs w:val="24"/>
      <w:lang w:eastAsia="ar-SA"/>
    </w:rPr>
  </w:style>
  <w:style w:type="character" w:customStyle="1" w:styleId="37">
    <w:name w:val="Заголовок 5 Знак"/>
    <w:basedOn w:val="7"/>
    <w:link w:val="5"/>
    <w:semiHidden/>
    <w:qFormat/>
    <w:uiPriority w:val="9"/>
    <w:rPr>
      <w:rFonts w:asciiTheme="majorHAnsi" w:hAnsiTheme="majorHAnsi" w:eastAsiaTheme="majorEastAsia" w:cstheme="majorBidi"/>
      <w:color w:val="243F61" w:themeColor="accent1" w:themeShade="7F"/>
      <w:sz w:val="24"/>
      <w:szCs w:val="24"/>
      <w:lang w:eastAsia="ar-SA"/>
    </w:rPr>
  </w:style>
  <w:style w:type="paragraph" w:customStyle="1" w:styleId="38">
    <w:name w:val="Без интервала3"/>
    <w:qFormat/>
    <w:uiPriority w:val="0"/>
    <w:pPr>
      <w:spacing w:after="0" w:line="240" w:lineRule="auto"/>
    </w:pPr>
    <w:rPr>
      <w:rFonts w:ascii="Times New Roman" w:hAnsi="Times New Roman" w:eastAsia="Calibri" w:cs="Times New Roman"/>
      <w:sz w:val="24"/>
      <w:szCs w:val="24"/>
      <w:lang w:val="ru-RU" w:eastAsia="ru-RU" w:bidi="ar-SA"/>
    </w:rPr>
  </w:style>
  <w:style w:type="character" w:customStyle="1" w:styleId="39">
    <w:name w:val="Подзаголовок Знак"/>
    <w:basedOn w:val="7"/>
    <w:link w:val="17"/>
    <w:qFormat/>
    <w:uiPriority w:val="11"/>
    <w:rPr>
      <w:rFonts w:asciiTheme="majorHAnsi" w:hAnsiTheme="majorHAnsi" w:eastAsiaTheme="majorEastAsia" w:cstheme="majorBidi"/>
      <w:i/>
      <w:iCs/>
      <w:color w:val="4F81BD" w:themeColor="accent1"/>
      <w:spacing w:val="15"/>
      <w:sz w:val="24"/>
      <w:szCs w:val="24"/>
      <w:lang w:eastAsia="ar-SA"/>
    </w:rPr>
  </w:style>
  <w:style w:type="character" w:customStyle="1" w:styleId="40">
    <w:name w:val="Основной текст + Полужирный"/>
    <w:qFormat/>
    <w:uiPriority w:val="0"/>
    <w:rPr>
      <w:rFonts w:ascii="Times New Roman" w:hAnsi="Times New Roman" w:cs="Times New Roman"/>
      <w:b/>
      <w:bCs/>
      <w:i/>
      <w:iCs/>
      <w:color w:val="000000"/>
      <w:spacing w:val="0"/>
      <w:w w:val="100"/>
      <w:position w:val="0"/>
      <w:sz w:val="23"/>
      <w:szCs w:val="23"/>
      <w:u w:val="none"/>
      <w:shd w:val="clear" w:color="auto" w:fill="FFFFFF"/>
      <w:lang w:val="ru-RU"/>
    </w:rPr>
  </w:style>
  <w:style w:type="character" w:customStyle="1" w:styleId="41">
    <w:name w:val="Основной текст (10)"/>
    <w:qFormat/>
    <w:uiPriority w:val="0"/>
    <w:rPr>
      <w:rFonts w:ascii="Times New Roman" w:hAnsi="Times New Roman"/>
      <w:spacing w:val="0"/>
      <w:sz w:val="19"/>
    </w:rPr>
  </w:style>
  <w:style w:type="paragraph" w:customStyle="1" w:styleId="42">
    <w:name w:val="Знак"/>
    <w:basedOn w:val="1"/>
    <w:uiPriority w:val="0"/>
    <w:pPr>
      <w:suppressAutoHyphens w:val="0"/>
      <w:spacing w:before="100" w:beforeAutospacing="1" w:after="100" w:afterAutospacing="1"/>
    </w:pPr>
    <w:rPr>
      <w:rFonts w:ascii="Tahoma" w:hAnsi="Tahoma"/>
      <w:sz w:val="20"/>
      <w:szCs w:val="20"/>
      <w:lang w:val="en-US" w:eastAsia="en-US"/>
    </w:rPr>
  </w:style>
  <w:style w:type="character" w:customStyle="1" w:styleId="43">
    <w:name w:val="Zag_11"/>
    <w:qFormat/>
    <w:uiPriority w:val="99"/>
  </w:style>
  <w:style w:type="character" w:customStyle="1" w:styleId="44">
    <w:name w:val="apple-style-span"/>
    <w:basedOn w:val="7"/>
    <w:uiPriority w:val="99"/>
  </w:style>
  <w:style w:type="character" w:customStyle="1" w:styleId="45">
    <w:name w:val="Заголовок 2 Знак"/>
    <w:basedOn w:val="7"/>
    <w:link w:val="3"/>
    <w:semiHidden/>
    <w:qFormat/>
    <w:uiPriority w:val="9"/>
    <w:rPr>
      <w:rFonts w:asciiTheme="majorHAnsi" w:hAnsiTheme="majorHAnsi" w:eastAsiaTheme="majorEastAsia" w:cstheme="majorBidi"/>
      <w:b/>
      <w:bCs/>
      <w:color w:val="4F81BD" w:themeColor="accent1"/>
      <w:sz w:val="26"/>
      <w:szCs w:val="26"/>
      <w:lang w:eastAsia="ar-SA"/>
    </w:rPr>
  </w:style>
  <w:style w:type="character" w:customStyle="1" w:styleId="46">
    <w:name w:val="Текст выноски Знак"/>
    <w:basedOn w:val="7"/>
    <w:link w:val="11"/>
    <w:semiHidden/>
    <w:uiPriority w:val="99"/>
    <w:rPr>
      <w:rFonts w:ascii="Tahoma" w:hAnsi="Tahoma" w:eastAsia="Times New Roman" w:cs="Tahoma"/>
      <w:sz w:val="16"/>
      <w:szCs w:val="16"/>
      <w:lang w:eastAsia="ar-SA"/>
    </w:rPr>
  </w:style>
  <w:style w:type="paragraph" w:customStyle="1" w:styleId="47">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48">
    <w:name w:val="Заголовок 4 Знак"/>
    <w:basedOn w:val="7"/>
    <w:link w:val="4"/>
    <w:uiPriority w:val="0"/>
    <w:rPr>
      <w:rFonts w:asciiTheme="majorHAnsi" w:hAnsiTheme="majorHAnsi" w:eastAsiaTheme="majorEastAsia" w:cstheme="majorBidi"/>
      <w:b/>
      <w:bCs/>
      <w:i/>
      <w:iCs/>
      <w:color w:val="4F81BD" w:themeColor="accent1"/>
      <w:sz w:val="24"/>
      <w:szCs w:val="24"/>
      <w:lang w:eastAsia="ar-SA"/>
    </w:rPr>
  </w:style>
  <w:style w:type="paragraph" w:customStyle="1" w:styleId="49">
    <w:name w:val="c5"/>
    <w:basedOn w:val="1"/>
    <w:uiPriority w:val="0"/>
    <w:pPr>
      <w:suppressAutoHyphens w:val="0"/>
      <w:spacing w:before="100" w:beforeAutospacing="1" w:after="100" w:afterAutospacing="1"/>
    </w:pPr>
    <w:rPr>
      <w:lang w:eastAsia="ru-RU"/>
    </w:rPr>
  </w:style>
  <w:style w:type="character" w:customStyle="1" w:styleId="50">
    <w:name w:val="c4"/>
    <w:basedOn w:val="7"/>
    <w:qFormat/>
    <w:uiPriority w:val="0"/>
  </w:style>
  <w:style w:type="paragraph" w:customStyle="1" w:styleId="51">
    <w:name w:val="c19"/>
    <w:basedOn w:val="1"/>
    <w:uiPriority w:val="0"/>
    <w:pPr>
      <w:suppressAutoHyphens w:val="0"/>
      <w:spacing w:before="100" w:beforeAutospacing="1" w:after="100" w:afterAutospacing="1"/>
    </w:pPr>
    <w:rPr>
      <w:lang w:eastAsia="ru-RU"/>
    </w:rPr>
  </w:style>
  <w:style w:type="character" w:customStyle="1" w:styleId="52">
    <w:name w:val="c6"/>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F62BB-5050-47A8-96A6-18204DBAB2F2}">
  <ds:schemaRefs/>
</ds:datastoreItem>
</file>

<file path=docProps/app.xml><?xml version="1.0" encoding="utf-8"?>
<Properties xmlns="http://schemas.openxmlformats.org/officeDocument/2006/extended-properties" xmlns:vt="http://schemas.openxmlformats.org/officeDocument/2006/docPropsVTypes">
  <Template>Normal.dotm</Template>
  <Company>олененок</Company>
  <Pages>18</Pages>
  <Words>5455</Words>
  <Characters>42825</Characters>
  <Lines>361</Lines>
  <Paragraphs>101</Paragraphs>
  <TotalTime>17</TotalTime>
  <ScaleCrop>false</ScaleCrop>
  <LinksUpToDate>false</LinksUpToDate>
  <CharactersWithSpaces>48363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2002-01-06T00:04:00Z</dcterms:created>
  <dc:creator>User</dc:creator>
  <cp:lastModifiedBy>Bamby</cp:lastModifiedBy>
  <cp:lastPrinted>2021-06-21T06:58:00Z</cp:lastPrinted>
  <dcterms:modified xsi:type="dcterms:W3CDTF">2026-09-17T05:19:43Z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eyJoZGlkIjoiMjg2OGM2MTQzODBlNWQ4MTg4OTE4NjkwNWZiY2M2NWEifQ==</vt:lpwstr>
  </property>
  <property fmtid="{D5CDD505-2E9C-101B-9397-08002B2CF9AE}" pid="3" name="KSOProductBuildVer">
    <vt:lpwstr>1049-12.1.0.28485</vt:lpwstr>
  </property>
  <property fmtid="{D5CDD505-2E9C-101B-9397-08002B2CF9AE}" pid="4" name="ICV">
    <vt:lpwstr>778E46BFB1BC4CC5B83B7714CBA6EFED_12</vt:lpwstr>
  </property>
</Properties>
</file>